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CDFC" w14:textId="77777777" w:rsidR="002B7C36" w:rsidRPr="00AC191A" w:rsidRDefault="002B7C36" w:rsidP="002B7C36">
      <w:pPr>
        <w:tabs>
          <w:tab w:val="left" w:pos="2840"/>
        </w:tabs>
        <w:rPr>
          <w:lang w:val="en-GB" w:eastAsia="ko-KR"/>
        </w:rPr>
      </w:pPr>
      <w:r w:rsidRPr="00DF1F2A">
        <w:rPr>
          <w:rFonts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F53C3" wp14:editId="6E2D4E22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4514850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FDE1" w14:textId="77777777" w:rsidR="002B7C36" w:rsidRPr="00B7211B" w:rsidRDefault="002B7C36" w:rsidP="002B7C36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Europe media contacts:</w:t>
                            </w:r>
                          </w:p>
                          <w:p w14:paraId="718A8105" w14:textId="77777777" w:rsidR="002B7C36" w:rsidRPr="0062367F" w:rsidRDefault="002B7C36" w:rsidP="002B7C3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Oliver Strohbach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69848650" w14:textId="77777777" w:rsidR="002B7C36" w:rsidRPr="00AF23E2" w:rsidRDefault="002B7C36" w:rsidP="002B7C3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Senior Manager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 Public Relations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ab/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1C21A1AD" w14:textId="77777777" w:rsidR="002B7C36" w:rsidRPr="00D90196" w:rsidRDefault="002B7C36" w:rsidP="002B7C3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69 850 928 373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T. +49 69 850 928 342</w:t>
                            </w:r>
                          </w:p>
                          <w:p w14:paraId="514431EE" w14:textId="77777777" w:rsidR="002B7C36" w:rsidRPr="00D90196" w:rsidRDefault="002B7C36" w:rsidP="002B7C3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ostrohbach@kia-europe.com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E. pghuerta@kia-europe.com</w:t>
                            </w:r>
                          </w:p>
                          <w:p w14:paraId="403C4743" w14:textId="77777777" w:rsidR="002B7C36" w:rsidRPr="00756FFC" w:rsidRDefault="002B7C36" w:rsidP="002B7C36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F5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355.5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" filled="f" stroked="f">
                <v:textbox>
                  <w:txbxContent>
                    <w:p w14:paraId="471AFDE1" w14:textId="77777777" w:rsidR="002B7C36" w:rsidRPr="00B7211B" w:rsidRDefault="002B7C36" w:rsidP="002B7C36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Europe media contacts:</w:t>
                      </w:r>
                    </w:p>
                    <w:p w14:paraId="718A8105" w14:textId="77777777" w:rsidR="002B7C36" w:rsidRPr="0062367F" w:rsidRDefault="002B7C36" w:rsidP="002B7C3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Oliver Strohbach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69848650" w14:textId="77777777" w:rsidR="002B7C36" w:rsidRPr="00AF23E2" w:rsidRDefault="002B7C36" w:rsidP="002B7C3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Senior Manager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 Public Relations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ab/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1C21A1AD" w14:textId="77777777" w:rsidR="002B7C36" w:rsidRPr="00D90196" w:rsidRDefault="002B7C36" w:rsidP="002B7C3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69 850 928 373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T. +49 69 850 928 342</w:t>
                      </w:r>
                    </w:p>
                    <w:p w14:paraId="514431EE" w14:textId="77777777" w:rsidR="002B7C36" w:rsidRPr="00D90196" w:rsidRDefault="002B7C36" w:rsidP="002B7C3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ostrohbach@kia-europe.com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E. pghuerta@kia-europe.com</w:t>
                      </w:r>
                    </w:p>
                    <w:p w14:paraId="403C4743" w14:textId="77777777" w:rsidR="002B7C36" w:rsidRPr="00756FFC" w:rsidRDefault="002B7C36" w:rsidP="002B7C36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F2A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B1B5693" wp14:editId="42D538B8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91A">
        <w:rPr>
          <w:rStyle w:val="normaltextrun"/>
          <w:rFonts w:ascii="Arial Black" w:hAnsi="Arial Black" w:cs="Arial"/>
          <w:b/>
          <w:bCs/>
          <w:color w:val="EA0029"/>
          <w:sz w:val="44"/>
          <w:szCs w:val="44"/>
        </w:rPr>
        <w:t>NEWS</w:t>
      </w:r>
      <w:r w:rsidRPr="00AC191A">
        <w:rPr>
          <w:rStyle w:val="eop"/>
          <w:rFonts w:ascii="Arial Black" w:hAnsi="Arial Black" w:cs="Arial"/>
          <w:b/>
          <w:bCs/>
          <w:color w:val="EA0029"/>
          <w:sz w:val="44"/>
          <w:szCs w:val="44"/>
        </w:rPr>
        <w:t> </w:t>
      </w:r>
    </w:p>
    <w:p w14:paraId="1B63FEF0" w14:textId="10BF2493" w:rsidR="002B7C36" w:rsidRPr="001206B0" w:rsidRDefault="002B7C36" w:rsidP="002B7C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206B0">
        <w:rPr>
          <w:rStyle w:val="normaltextrun"/>
          <w:rFonts w:ascii="Arial" w:eastAsia="Malgun Gothic" w:hAnsi="Arial" w:cs="Arial"/>
          <w:b/>
          <w:bCs/>
          <w:color w:val="EA0029"/>
          <w:sz w:val="28"/>
          <w:szCs w:val="28"/>
        </w:rPr>
        <w:t xml:space="preserve">Embargoed until </w:t>
      </w:r>
      <w:r>
        <w:rPr>
          <w:rStyle w:val="normaltextrun"/>
          <w:rFonts w:ascii="Arial" w:eastAsia="Malgun Gothic" w:hAnsi="Arial" w:cs="Arial"/>
          <w:b/>
          <w:bCs/>
          <w:color w:val="EA0029"/>
          <w:sz w:val="28"/>
          <w:szCs w:val="28"/>
        </w:rPr>
        <w:t xml:space="preserve">09:00 CEST </w:t>
      </w:r>
      <w:r w:rsidRPr="001206B0">
        <w:rPr>
          <w:rStyle w:val="normaltextrun"/>
          <w:rFonts w:ascii="Arial" w:eastAsia="Malgun Gothic" w:hAnsi="Arial" w:cs="Arial"/>
          <w:b/>
          <w:bCs/>
          <w:color w:val="EA0029"/>
          <w:sz w:val="28"/>
          <w:szCs w:val="28"/>
        </w:rPr>
        <w:t>July 1</w:t>
      </w:r>
      <w:r>
        <w:rPr>
          <w:rStyle w:val="normaltextrun"/>
          <w:rFonts w:ascii="Arial" w:eastAsia="Malgun Gothic" w:hAnsi="Arial" w:cs="Arial"/>
          <w:b/>
          <w:bCs/>
          <w:color w:val="EA0029"/>
          <w:sz w:val="28"/>
          <w:szCs w:val="28"/>
        </w:rPr>
        <w:t>8</w:t>
      </w:r>
      <w:r w:rsidRPr="001206B0">
        <w:rPr>
          <w:rStyle w:val="normaltextrun"/>
          <w:rFonts w:ascii="Arial" w:eastAsia="Malgun Gothic" w:hAnsi="Arial" w:cs="Arial"/>
          <w:b/>
          <w:bCs/>
          <w:color w:val="EA0029"/>
          <w:sz w:val="28"/>
          <w:szCs w:val="28"/>
        </w:rPr>
        <w:t>, 2022</w:t>
      </w:r>
      <w:r w:rsidRPr="001206B0">
        <w:rPr>
          <w:rStyle w:val="eop"/>
          <w:rFonts w:ascii="Arial" w:hAnsi="Arial" w:cs="Arial"/>
          <w:b/>
          <w:bCs/>
          <w:color w:val="EA0029"/>
          <w:sz w:val="28"/>
          <w:szCs w:val="28"/>
        </w:rPr>
        <w:t> </w:t>
      </w:r>
    </w:p>
    <w:p w14:paraId="6637EE1D" w14:textId="77777777" w:rsidR="002B7C36" w:rsidRDefault="002B7C36" w:rsidP="002B7C36">
      <w:pPr>
        <w:spacing w:line="240" w:lineRule="auto"/>
        <w:jc w:val="center"/>
        <w:rPr>
          <w:rFonts w:cs="Arial"/>
          <w:b/>
          <w:bCs/>
          <w:color w:val="000000" w:themeColor="text1"/>
          <w:sz w:val="44"/>
          <w:szCs w:val="44"/>
        </w:rPr>
      </w:pPr>
    </w:p>
    <w:p w14:paraId="0AB6BFD5" w14:textId="147F4DC1" w:rsidR="002B7C36" w:rsidRPr="002369E3" w:rsidRDefault="002B7C36" w:rsidP="002B7C36">
      <w:pPr>
        <w:spacing w:line="240" w:lineRule="auto"/>
        <w:jc w:val="center"/>
        <w:rPr>
          <w:rFonts w:cs="Arial"/>
          <w:b/>
          <w:bCs/>
          <w:sz w:val="44"/>
          <w:szCs w:val="44"/>
          <w:lang w:val="en-GB" w:eastAsia="ko-KR"/>
        </w:rPr>
      </w:pPr>
      <w:r>
        <w:rPr>
          <w:rFonts w:cs="Arial"/>
          <w:b/>
          <w:bCs/>
          <w:color w:val="000000" w:themeColor="text1"/>
          <w:sz w:val="44"/>
          <w:szCs w:val="44"/>
        </w:rPr>
        <w:t xml:space="preserve">The new </w:t>
      </w:r>
      <w:r w:rsidR="007F58E3">
        <w:rPr>
          <w:rFonts w:cs="Arial"/>
          <w:b/>
          <w:bCs/>
          <w:color w:val="000000" w:themeColor="text1"/>
          <w:sz w:val="44"/>
          <w:szCs w:val="44"/>
        </w:rPr>
        <w:t xml:space="preserve">Kia </w:t>
      </w:r>
      <w:r>
        <w:rPr>
          <w:rFonts w:cs="Arial"/>
          <w:b/>
          <w:bCs/>
          <w:color w:val="000000" w:themeColor="text1"/>
          <w:sz w:val="44"/>
          <w:szCs w:val="44"/>
        </w:rPr>
        <w:t>XCeed</w:t>
      </w:r>
      <w:r w:rsidRPr="7AC0B3AC">
        <w:rPr>
          <w:rFonts w:cs="Arial"/>
          <w:b/>
          <w:bCs/>
          <w:color w:val="000000" w:themeColor="text1"/>
          <w:sz w:val="44"/>
          <w:szCs w:val="44"/>
        </w:rPr>
        <w:t xml:space="preserve"> technical specifications* </w:t>
      </w:r>
    </w:p>
    <w:p w14:paraId="1FE9F412" w14:textId="3B40046C" w:rsidR="002B7C36" w:rsidRDefault="002B7C36" w:rsidP="002B7C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7D1325B" w14:textId="77777777" w:rsidR="002B7C36" w:rsidRPr="002B7C36" w:rsidRDefault="002B7C36" w:rsidP="002B7C36">
      <w:pPr>
        <w:spacing w:line="240" w:lineRule="auto"/>
        <w:rPr>
          <w:rFonts w:cs="Arial"/>
          <w:b/>
          <w:bCs/>
          <w:sz w:val="32"/>
          <w:szCs w:val="32"/>
        </w:rPr>
      </w:pPr>
      <w:r w:rsidRPr="002B7C36">
        <w:rPr>
          <w:rFonts w:cs="Arial"/>
          <w:b/>
          <w:bCs/>
          <w:sz w:val="32"/>
          <w:szCs w:val="32"/>
        </w:rPr>
        <w:t>Powertrain</w:t>
      </w:r>
    </w:p>
    <w:p w14:paraId="4F857E96" w14:textId="4D466ABD" w:rsidR="002B7C36" w:rsidRPr="002B7C36" w:rsidRDefault="002B7C36" w:rsidP="002B7C36">
      <w:pPr>
        <w:spacing w:line="240" w:lineRule="auto"/>
        <w:rPr>
          <w:rFonts w:cs="Arial"/>
          <w:b/>
          <w:bCs/>
          <w:sz w:val="32"/>
          <w:szCs w:val="32"/>
        </w:rPr>
      </w:pPr>
      <w:r w:rsidRPr="002B7C36">
        <w:rPr>
          <w:rFonts w:cs="Arial"/>
          <w:b/>
          <w:bCs/>
          <w:sz w:val="32"/>
          <w:szCs w:val="32"/>
        </w:rPr>
        <w:t>Gasoline models </w:t>
      </w:r>
    </w:p>
    <w:p w14:paraId="10F01904" w14:textId="77777777" w:rsidR="002B7C36" w:rsidRDefault="002B7C36" w:rsidP="002B7C36">
      <w:pPr>
        <w:rPr>
          <w:rFonts w:cs="Arial"/>
          <w:b/>
          <w:bCs/>
        </w:rPr>
      </w:pPr>
    </w:p>
    <w:p w14:paraId="4F561CCE" w14:textId="3170AF6C" w:rsidR="002B7C36" w:rsidRDefault="002B7C36" w:rsidP="002B7C36">
      <w:pPr>
        <w:rPr>
          <w:rFonts w:cs="Arial"/>
          <w:b/>
          <w:bCs/>
        </w:rPr>
      </w:pPr>
      <w:r w:rsidRPr="002B7C36">
        <w:rPr>
          <w:rFonts w:cs="Arial"/>
          <w:b/>
          <w:bCs/>
        </w:rPr>
        <w:t>1.0-litre / 120PS T-GDi</w:t>
      </w:r>
    </w:p>
    <w:p w14:paraId="4B068CA3" w14:textId="77777777" w:rsidR="002B7C36" w:rsidRPr="002B7C36" w:rsidRDefault="002B7C36" w:rsidP="002B7C36">
      <w:pPr>
        <w:rPr>
          <w:rFonts w:cs="Arial"/>
          <w:b/>
          <w:bCs/>
        </w:rPr>
      </w:pPr>
    </w:p>
    <w:p w14:paraId="359BDC49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Type</w:t>
      </w:r>
      <w:r w:rsidRPr="002B7C36">
        <w:rPr>
          <w:rFonts w:cs="Arial"/>
        </w:rPr>
        <w:t xml:space="preserve">                       </w:t>
      </w:r>
      <w:r w:rsidRPr="002B7C36">
        <w:rPr>
          <w:rFonts w:cs="Arial"/>
        </w:rPr>
        <w:tab/>
        <w:t>Four cylinder turbo-charged in-line </w:t>
      </w:r>
    </w:p>
    <w:p w14:paraId="375EA101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Capacity  </w:t>
      </w:r>
      <w:r w:rsidRPr="002B7C36">
        <w:rPr>
          <w:rFonts w:cs="Arial"/>
        </w:rPr>
        <w:t xml:space="preserve">               </w:t>
      </w:r>
      <w:r w:rsidRPr="002B7C36">
        <w:rPr>
          <w:rFonts w:cs="Arial"/>
        </w:rPr>
        <w:tab/>
        <w:t>998 cc  </w:t>
      </w:r>
    </w:p>
    <w:p w14:paraId="44537DF4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Bore and stroke</w:t>
      </w:r>
      <w:r w:rsidRPr="002B7C36">
        <w:rPr>
          <w:rFonts w:cs="Arial"/>
        </w:rPr>
        <w:t xml:space="preserve">      </w:t>
      </w:r>
      <w:r w:rsidRPr="002B7C36">
        <w:rPr>
          <w:rFonts w:cs="Arial"/>
        </w:rPr>
        <w:tab/>
        <w:t>71 x 84 mm  </w:t>
      </w:r>
    </w:p>
    <w:p w14:paraId="5213C44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Compression ratio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10.5</w:t>
      </w:r>
    </w:p>
    <w:p w14:paraId="5B5D619B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Max power</w:t>
      </w:r>
      <w:r w:rsidRPr="002B7C36">
        <w:rPr>
          <w:rFonts w:cs="Arial"/>
        </w:rPr>
        <w:t xml:space="preserve">              </w:t>
      </w:r>
      <w:r w:rsidRPr="002B7C36">
        <w:rPr>
          <w:rFonts w:cs="Arial"/>
        </w:rPr>
        <w:tab/>
        <w:t>120PS @ 6,000rpm  </w:t>
      </w:r>
    </w:p>
    <w:p w14:paraId="28766FA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Max torque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172Nm @ 1,500 – 4,000rpm </w:t>
      </w:r>
    </w:p>
    <w:p w14:paraId="62A5DBD7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Valve system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12 (four per cylinder) Intake and exhaust CVVT</w:t>
      </w:r>
    </w:p>
    <w:p w14:paraId="0FEFAB37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Fuel system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Gasoline direct injection</w:t>
      </w:r>
    </w:p>
    <w:p w14:paraId="788803DD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 </w:t>
      </w:r>
    </w:p>
    <w:p w14:paraId="15093FE8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Fuel economy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6.3-5.9</w:t>
      </w:r>
    </w:p>
    <w:p w14:paraId="1EE55C42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(combined, L/100km)* </w:t>
      </w:r>
    </w:p>
    <w:p w14:paraId="6011138F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CO2 emissions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143-134 </w:t>
      </w:r>
    </w:p>
    <w:p w14:paraId="0A284F03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(weighted combined, g/km)* </w:t>
      </w:r>
    </w:p>
    <w:p w14:paraId="476BD572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0EE84877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0-100 km/h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11.5 seconds </w:t>
      </w:r>
    </w:p>
    <w:p w14:paraId="0030ACBD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Top speed (km/h)</w:t>
      </w:r>
      <w:r w:rsidRPr="002B7C36">
        <w:rPr>
          <w:rFonts w:cs="Arial"/>
        </w:rPr>
        <w:t xml:space="preserve">   </w:t>
      </w:r>
      <w:r w:rsidRPr="002B7C36">
        <w:rPr>
          <w:rFonts w:cs="Arial"/>
        </w:rPr>
        <w:tab/>
        <w:t>186</w:t>
      </w:r>
    </w:p>
    <w:p w14:paraId="665F8847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Transmission:  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Six-speed manual transmission</w:t>
      </w:r>
    </w:p>
    <w:p w14:paraId="79FBFFC8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53908AC6" w14:textId="554E3137" w:rsidR="002B7C36" w:rsidRDefault="002B7C36" w:rsidP="002B7C36">
      <w:pPr>
        <w:rPr>
          <w:rFonts w:cs="Arial"/>
          <w:b/>
          <w:bCs/>
        </w:rPr>
      </w:pPr>
      <w:r w:rsidRPr="002B7C36">
        <w:rPr>
          <w:rFonts w:cs="Arial"/>
          <w:b/>
          <w:bCs/>
        </w:rPr>
        <w:t>1.5-litre / 160PS T-GDi</w:t>
      </w:r>
    </w:p>
    <w:p w14:paraId="33C2E951" w14:textId="77777777" w:rsidR="002B7C36" w:rsidRPr="002B7C36" w:rsidRDefault="002B7C36" w:rsidP="002B7C36">
      <w:pPr>
        <w:rPr>
          <w:rFonts w:cs="Arial"/>
          <w:b/>
          <w:bCs/>
        </w:rPr>
      </w:pPr>
    </w:p>
    <w:p w14:paraId="6B28B627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 xml:space="preserve">Type     </w:t>
      </w:r>
      <w:r w:rsidRPr="002B7C36">
        <w:rPr>
          <w:rFonts w:cs="Arial"/>
        </w:rPr>
        <w:t xml:space="preserve">                  </w:t>
      </w:r>
      <w:r w:rsidRPr="002B7C36">
        <w:rPr>
          <w:rFonts w:cs="Arial"/>
        </w:rPr>
        <w:tab/>
        <w:t>Four cylinder turbo-charged in-line </w:t>
      </w:r>
    </w:p>
    <w:p w14:paraId="13E0E969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Capacity    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1,482 cc  </w:t>
      </w:r>
    </w:p>
    <w:p w14:paraId="366722B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Bore and stroke</w:t>
      </w:r>
      <w:r w:rsidRPr="002B7C36">
        <w:rPr>
          <w:rFonts w:cs="Arial"/>
        </w:rPr>
        <w:t xml:space="preserve">      </w:t>
      </w:r>
      <w:r w:rsidRPr="002B7C36">
        <w:rPr>
          <w:rFonts w:cs="Arial"/>
        </w:rPr>
        <w:tab/>
        <w:t>71.6 x 92 mm  </w:t>
      </w:r>
    </w:p>
    <w:p w14:paraId="2DAB511F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Compression ratio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10.5</w:t>
      </w:r>
    </w:p>
    <w:p w14:paraId="2053E429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Max power</w:t>
      </w:r>
      <w:r w:rsidRPr="002B7C36">
        <w:rPr>
          <w:rFonts w:cs="Arial"/>
        </w:rPr>
        <w:t xml:space="preserve">              </w:t>
      </w:r>
      <w:r w:rsidRPr="002B7C36">
        <w:rPr>
          <w:rFonts w:cs="Arial"/>
        </w:rPr>
        <w:tab/>
        <w:t>160PS @ 5,500rpm  </w:t>
      </w:r>
    </w:p>
    <w:p w14:paraId="4D64C0D3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Max torque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253Nm @ 1,500 – 3,500rpm </w:t>
      </w:r>
    </w:p>
    <w:p w14:paraId="2D4646E1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Valve system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16 (four per cylinder) Intake and exhaust CVVT</w:t>
      </w:r>
    </w:p>
    <w:p w14:paraId="7C19F29D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Fuel system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Gasoline direct injection</w:t>
      </w:r>
    </w:p>
    <w:p w14:paraId="0A7D58D0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 </w:t>
      </w:r>
    </w:p>
    <w:p w14:paraId="05C4ED12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Fuel economy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6.4-6.0/6.4-6.2 (6MT/7DCT)</w:t>
      </w:r>
    </w:p>
    <w:p w14:paraId="6EC78648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lastRenderedPageBreak/>
        <w:t>(combined, L/100km)* </w:t>
      </w:r>
    </w:p>
    <w:p w14:paraId="77776194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CO2 emissions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145-136/144-139 (6MT/7DCT)</w:t>
      </w:r>
    </w:p>
    <w:p w14:paraId="7B871A4A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(weighted combined, g/km)* </w:t>
      </w:r>
    </w:p>
    <w:p w14:paraId="0908818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265D8FE1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0-100 km/h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9.0/9.2 seconds (6MT/7DCT)</w:t>
      </w:r>
    </w:p>
    <w:p w14:paraId="6E6565EE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Top speed (km/h</w:t>
      </w:r>
      <w:r w:rsidRPr="002B7C36">
        <w:rPr>
          <w:rFonts w:cs="Arial"/>
        </w:rPr>
        <w:t xml:space="preserve">)   </w:t>
      </w:r>
      <w:r w:rsidRPr="002B7C36">
        <w:rPr>
          <w:rFonts w:cs="Arial"/>
        </w:rPr>
        <w:tab/>
        <w:t>208 </w:t>
      </w:r>
    </w:p>
    <w:p w14:paraId="4304485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 xml:space="preserve">Transmission: </w:t>
      </w:r>
      <w:r w:rsidRPr="002B7C36">
        <w:rPr>
          <w:rFonts w:cs="Arial"/>
        </w:rPr>
        <w:t xml:space="preserve">        </w:t>
      </w:r>
      <w:r w:rsidRPr="002B7C36">
        <w:rPr>
          <w:rFonts w:cs="Arial"/>
        </w:rPr>
        <w:tab/>
        <w:t>Six-speed manual transmission / Seven-speed double clutch (7DCT)</w:t>
      </w:r>
    </w:p>
    <w:p w14:paraId="1657BBE0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3ECF2F6E" w14:textId="577D9633" w:rsidR="002B7C36" w:rsidRDefault="002B7C36" w:rsidP="002B7C36">
      <w:pPr>
        <w:rPr>
          <w:rFonts w:cs="Arial"/>
          <w:b/>
          <w:bCs/>
        </w:rPr>
      </w:pPr>
      <w:r w:rsidRPr="002B7C36">
        <w:rPr>
          <w:rFonts w:cs="Arial"/>
          <w:b/>
          <w:bCs/>
        </w:rPr>
        <w:t>1.6-litre / 204PS T-GDi</w:t>
      </w:r>
    </w:p>
    <w:p w14:paraId="07F81133" w14:textId="77777777" w:rsidR="002B7C36" w:rsidRPr="002B7C36" w:rsidRDefault="002B7C36" w:rsidP="002B7C36">
      <w:pPr>
        <w:rPr>
          <w:rFonts w:cs="Arial"/>
          <w:b/>
          <w:bCs/>
        </w:rPr>
      </w:pPr>
    </w:p>
    <w:p w14:paraId="2D5B6B80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Type        </w:t>
      </w:r>
      <w:r w:rsidRPr="002B7C36">
        <w:rPr>
          <w:rFonts w:cs="Arial"/>
        </w:rPr>
        <w:t xml:space="preserve">               </w:t>
      </w:r>
      <w:r w:rsidRPr="002B7C36">
        <w:rPr>
          <w:rFonts w:cs="Arial"/>
        </w:rPr>
        <w:tab/>
        <w:t>Four cylinder turbo-charged in-line </w:t>
      </w:r>
    </w:p>
    <w:p w14:paraId="2737CD7E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 xml:space="preserve">Capacity </w:t>
      </w:r>
      <w:r w:rsidRPr="002B7C36">
        <w:rPr>
          <w:rFonts w:cs="Arial"/>
        </w:rPr>
        <w:t xml:space="preserve">                </w:t>
      </w:r>
      <w:r w:rsidRPr="002B7C36">
        <w:rPr>
          <w:rFonts w:cs="Arial"/>
        </w:rPr>
        <w:tab/>
        <w:t>1,591 cc  </w:t>
      </w:r>
    </w:p>
    <w:p w14:paraId="22D312E6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Bore and stroke</w:t>
      </w:r>
      <w:r w:rsidRPr="002B7C36">
        <w:rPr>
          <w:rFonts w:cs="Arial"/>
        </w:rPr>
        <w:t xml:space="preserve">      </w:t>
      </w:r>
      <w:r w:rsidRPr="002B7C36">
        <w:rPr>
          <w:rFonts w:cs="Arial"/>
        </w:rPr>
        <w:tab/>
        <w:t>77 x 85 mm  </w:t>
      </w:r>
    </w:p>
    <w:p w14:paraId="1688B6E8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Compression ratio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10.0</w:t>
      </w:r>
    </w:p>
    <w:p w14:paraId="15DDA259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Max power</w:t>
      </w:r>
      <w:r w:rsidRPr="002B7C36">
        <w:rPr>
          <w:rFonts w:cs="Arial"/>
        </w:rPr>
        <w:t xml:space="preserve">              </w:t>
      </w:r>
      <w:r w:rsidRPr="002B7C36">
        <w:rPr>
          <w:rFonts w:cs="Arial"/>
        </w:rPr>
        <w:tab/>
        <w:t>204PS @ 5,500rpm  </w:t>
      </w:r>
    </w:p>
    <w:p w14:paraId="72A9EF6B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Max torque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265Nm @ 1,500 – 4,500rpm </w:t>
      </w:r>
    </w:p>
    <w:p w14:paraId="7C52D9D2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Valve system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16 (four per cylinder) Intake and exhaust CVVT</w:t>
      </w:r>
    </w:p>
    <w:p w14:paraId="117B5A88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Fuel system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Gasoline direct injection</w:t>
      </w:r>
    </w:p>
    <w:p w14:paraId="444CD604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 </w:t>
      </w:r>
    </w:p>
    <w:p w14:paraId="52BB43A6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Fuel economy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7.1-N.A.</w:t>
      </w:r>
    </w:p>
    <w:p w14:paraId="751F1C3B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(combined, L/100km)* </w:t>
      </w:r>
    </w:p>
    <w:p w14:paraId="458AF6F9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  <w:b/>
          <w:bCs/>
        </w:rPr>
        <w:t>CO2 emissions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161-N.A. </w:t>
      </w:r>
    </w:p>
    <w:p w14:paraId="7F318BE4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(weighted combined, g/km)* </w:t>
      </w:r>
    </w:p>
    <w:p w14:paraId="2AD09713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1F408773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0-100 km/h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7.5 seconds </w:t>
      </w:r>
    </w:p>
    <w:p w14:paraId="09990E90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Top speed (km/h)</w:t>
      </w:r>
      <w:r w:rsidRPr="002B7C36">
        <w:rPr>
          <w:rFonts w:cs="Arial"/>
        </w:rPr>
        <w:t xml:space="preserve">   </w:t>
      </w:r>
      <w:r w:rsidRPr="002B7C36">
        <w:rPr>
          <w:rFonts w:cs="Arial"/>
        </w:rPr>
        <w:tab/>
        <w:t>220</w:t>
      </w:r>
    </w:p>
    <w:p w14:paraId="4FD05E3D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Transmission: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Seven-speed double clutch (7DCT)</w:t>
      </w:r>
    </w:p>
    <w:p w14:paraId="417F5757" w14:textId="77777777" w:rsidR="00351D75" w:rsidRDefault="00351D75" w:rsidP="002B7C36">
      <w:pPr>
        <w:rPr>
          <w:rFonts w:cs="Arial"/>
        </w:rPr>
      </w:pPr>
    </w:p>
    <w:p w14:paraId="07BC1F48" w14:textId="482EABBD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>Gasoline mild-hybrid (MHEV) </w:t>
      </w:r>
    </w:p>
    <w:p w14:paraId="5708CDD1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1.5-litre / 160PS T-GDi</w:t>
      </w:r>
    </w:p>
    <w:p w14:paraId="07CCC1C4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 </w:t>
      </w:r>
    </w:p>
    <w:p w14:paraId="553232D3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Type</w:t>
      </w:r>
      <w:r w:rsidRPr="002B7C36">
        <w:rPr>
          <w:rFonts w:cs="Arial"/>
        </w:rPr>
        <w:t xml:space="preserve">                       </w:t>
      </w:r>
      <w:r w:rsidRPr="002B7C36">
        <w:rPr>
          <w:rFonts w:cs="Arial"/>
        </w:rPr>
        <w:tab/>
        <w:t>Four cylinder turbo-charged in-line </w:t>
      </w:r>
    </w:p>
    <w:p w14:paraId="01D4B275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Capacity             </w:t>
      </w:r>
      <w:r w:rsidRPr="002B7C36">
        <w:rPr>
          <w:rFonts w:cs="Arial"/>
        </w:rPr>
        <w:t xml:space="preserve">    </w:t>
      </w:r>
      <w:r w:rsidRPr="002B7C36">
        <w:rPr>
          <w:rFonts w:cs="Arial"/>
        </w:rPr>
        <w:tab/>
        <w:t>1,482 cc  </w:t>
      </w:r>
    </w:p>
    <w:p w14:paraId="57CED1E6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Bore and stroke</w:t>
      </w:r>
      <w:r w:rsidRPr="002B7C36">
        <w:rPr>
          <w:rFonts w:cs="Arial"/>
        </w:rPr>
        <w:t xml:space="preserve">      </w:t>
      </w:r>
      <w:r w:rsidRPr="002B7C36">
        <w:rPr>
          <w:rFonts w:cs="Arial"/>
        </w:rPr>
        <w:tab/>
        <w:t>71.6 x 92 mm  </w:t>
      </w:r>
    </w:p>
    <w:p w14:paraId="34574285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Compression ratio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10.5</w:t>
      </w:r>
    </w:p>
    <w:p w14:paraId="129FAA42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Max power</w:t>
      </w:r>
      <w:r w:rsidRPr="002B7C36">
        <w:rPr>
          <w:rFonts w:cs="Arial"/>
        </w:rPr>
        <w:t xml:space="preserve">              </w:t>
      </w:r>
      <w:r w:rsidRPr="002B7C36">
        <w:rPr>
          <w:rFonts w:cs="Arial"/>
        </w:rPr>
        <w:tab/>
        <w:t>160PS @ 5,500rpm  </w:t>
      </w:r>
    </w:p>
    <w:p w14:paraId="12535376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Max torque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253Nm @ 1,500 – 3,500rpm </w:t>
      </w:r>
    </w:p>
    <w:p w14:paraId="21B5932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Valve system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16 (four per cylinder) Intake and exhaust CVVT</w:t>
      </w:r>
    </w:p>
    <w:p w14:paraId="4DDB55B3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Fuel system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Gasoline direct injection</w:t>
      </w:r>
    </w:p>
    <w:p w14:paraId="72738AA4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 </w:t>
      </w:r>
    </w:p>
    <w:p w14:paraId="559AB4E1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Fuel economy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6.4-6.0/6.2-6.0 (6MT/7DCT)</w:t>
      </w:r>
    </w:p>
    <w:p w14:paraId="2B1A0CF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(combined, L/100km)* </w:t>
      </w:r>
    </w:p>
    <w:p w14:paraId="216FD81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CO2 emissions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146-134/142-137(6MT/7DCT)</w:t>
      </w:r>
    </w:p>
    <w:p w14:paraId="5AC1AFF6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(weighted combined, g/km)* </w:t>
      </w:r>
    </w:p>
    <w:p w14:paraId="538866C1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32DAD3A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lastRenderedPageBreak/>
        <w:t>0-100 km/h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9.0/9.2 seconds (6MT/7DCT)</w:t>
      </w:r>
    </w:p>
    <w:p w14:paraId="0FF689D5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Top speed (km/h</w:t>
      </w:r>
      <w:r w:rsidRPr="002B7C36">
        <w:rPr>
          <w:rFonts w:cs="Arial"/>
        </w:rPr>
        <w:t xml:space="preserve">)   </w:t>
      </w:r>
      <w:r w:rsidRPr="002B7C36">
        <w:rPr>
          <w:rFonts w:cs="Arial"/>
        </w:rPr>
        <w:tab/>
        <w:t>208 </w:t>
      </w:r>
    </w:p>
    <w:p w14:paraId="001273E5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Transmission: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Six-speed manual transmission / Seven-speed double clutch (7DCT)</w:t>
      </w:r>
    </w:p>
    <w:p w14:paraId="17E65E80" w14:textId="77777777" w:rsidR="00351D75" w:rsidRDefault="00351D75" w:rsidP="002B7C36">
      <w:pPr>
        <w:rPr>
          <w:rFonts w:cs="Arial"/>
        </w:rPr>
      </w:pPr>
    </w:p>
    <w:p w14:paraId="5EF4BE8E" w14:textId="543F3523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>Diesel mild-hybrid (MHEV) </w:t>
      </w:r>
    </w:p>
    <w:p w14:paraId="6E3F276D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1.6-litre / 136PS CRDi</w:t>
      </w:r>
    </w:p>
    <w:p w14:paraId="07D85FE9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12E422EC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Type          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Four cylinder in-line turbo-charged CRDi</w:t>
      </w:r>
    </w:p>
    <w:p w14:paraId="551C70D4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Capacity          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1,598 cc  </w:t>
      </w:r>
    </w:p>
    <w:p w14:paraId="3F215E9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Bore and stroke</w:t>
      </w:r>
      <w:r w:rsidRPr="002B7C36">
        <w:rPr>
          <w:rFonts w:cs="Arial"/>
        </w:rPr>
        <w:t xml:space="preserve">      </w:t>
      </w:r>
      <w:r w:rsidRPr="002B7C36">
        <w:rPr>
          <w:rFonts w:cs="Arial"/>
        </w:rPr>
        <w:tab/>
        <w:t>77 x 85.4 mm  </w:t>
      </w:r>
    </w:p>
    <w:p w14:paraId="7E369E12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Compression ratio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15.9</w:t>
      </w:r>
    </w:p>
    <w:p w14:paraId="105B02DE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Max power</w:t>
      </w:r>
      <w:r w:rsidRPr="002B7C36">
        <w:rPr>
          <w:rFonts w:cs="Arial"/>
        </w:rPr>
        <w:t xml:space="preserve">              </w:t>
      </w:r>
      <w:r w:rsidRPr="002B7C36">
        <w:rPr>
          <w:rFonts w:cs="Arial"/>
        </w:rPr>
        <w:tab/>
        <w:t>136PS @ 4,000rpm  </w:t>
      </w:r>
    </w:p>
    <w:p w14:paraId="0E89A889" w14:textId="77777777" w:rsidR="002B7C36" w:rsidRPr="002B7C36" w:rsidRDefault="002B7C36" w:rsidP="00351D75">
      <w:pPr>
        <w:ind w:left="2160" w:hanging="2160"/>
        <w:rPr>
          <w:rFonts w:cs="Arial"/>
        </w:rPr>
      </w:pPr>
      <w:r w:rsidRPr="00351D75">
        <w:rPr>
          <w:rFonts w:cs="Arial"/>
          <w:b/>
          <w:bCs/>
        </w:rPr>
        <w:t>Max torque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280Nm @ 1,500 – 3,000rpm/320 Nm @ 2,000 – 2,250rpm (6MT/7DCT) </w:t>
      </w:r>
    </w:p>
    <w:p w14:paraId="521357DA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Valve system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16 (four per cylinder) </w:t>
      </w:r>
    </w:p>
    <w:p w14:paraId="4B1E15FE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Fuel system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Diesel direct injection</w:t>
      </w:r>
    </w:p>
    <w:p w14:paraId="5C3E9C4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 </w:t>
      </w:r>
    </w:p>
    <w:p w14:paraId="68FDEB9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Fuel economy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5.2-5.0/5.3-5.1 (6MT/7DCT)</w:t>
      </w:r>
    </w:p>
    <w:p w14:paraId="7043E89A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(combined, L/100km)* </w:t>
      </w:r>
    </w:p>
    <w:p w14:paraId="783F599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CO2 emissions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135-130/139-134</w:t>
      </w:r>
    </w:p>
    <w:p w14:paraId="315D33F3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(weighted combined, g/km)* </w:t>
      </w:r>
    </w:p>
    <w:p w14:paraId="5F9EC45F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68E05B35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0-100 km/h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10.6 seconds (10.1 – 7DCT) </w:t>
      </w:r>
    </w:p>
    <w:p w14:paraId="0217F346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Top speed (km/h)</w:t>
      </w:r>
      <w:r w:rsidRPr="002B7C36">
        <w:rPr>
          <w:rFonts w:cs="Arial"/>
        </w:rPr>
        <w:t xml:space="preserve">   </w:t>
      </w:r>
      <w:r w:rsidRPr="002B7C36">
        <w:rPr>
          <w:rFonts w:cs="Arial"/>
        </w:rPr>
        <w:tab/>
        <w:t>196 (198 – 7DCT)</w:t>
      </w:r>
    </w:p>
    <w:p w14:paraId="6BDC70EF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Transmission: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Six-speed manual transmission / Seven-speed double clutch (7DCT)</w:t>
      </w:r>
    </w:p>
    <w:p w14:paraId="2886ACDF" w14:textId="77777777" w:rsidR="00351D75" w:rsidRDefault="00351D75" w:rsidP="002B7C36">
      <w:pPr>
        <w:rPr>
          <w:rFonts w:cs="Arial"/>
        </w:rPr>
      </w:pPr>
    </w:p>
    <w:p w14:paraId="665DFB75" w14:textId="77777777" w:rsidR="00351D75" w:rsidRDefault="00351D75" w:rsidP="002B7C36">
      <w:pPr>
        <w:rPr>
          <w:rFonts w:cs="Arial"/>
        </w:rPr>
      </w:pPr>
    </w:p>
    <w:p w14:paraId="02E57CFD" w14:textId="51A29C96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>Gasoline plug-in hybrid (PHEV)</w:t>
      </w:r>
    </w:p>
    <w:p w14:paraId="38F89934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1.6-litre / 141PS T-GDi Plug-in hybrid </w:t>
      </w:r>
    </w:p>
    <w:p w14:paraId="341A2893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6A93613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Type   </w:t>
      </w:r>
      <w:r w:rsidRPr="002B7C36">
        <w:rPr>
          <w:rFonts w:cs="Arial"/>
        </w:rPr>
        <w:t xml:space="preserve">                    </w:t>
      </w:r>
      <w:r w:rsidRPr="002B7C36">
        <w:rPr>
          <w:rFonts w:cs="Arial"/>
        </w:rPr>
        <w:tab/>
        <w:t>Four cylinder naturally aspirated in-line </w:t>
      </w:r>
    </w:p>
    <w:p w14:paraId="3305AF0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Capacity</w:t>
      </w:r>
      <w:r w:rsidRPr="002B7C36">
        <w:rPr>
          <w:rFonts w:cs="Arial"/>
        </w:rPr>
        <w:t xml:space="preserve">                 </w:t>
      </w:r>
      <w:r w:rsidRPr="002B7C36">
        <w:rPr>
          <w:rFonts w:cs="Arial"/>
        </w:rPr>
        <w:tab/>
        <w:t>1,580 cc</w:t>
      </w:r>
    </w:p>
    <w:p w14:paraId="7C18B240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Bore and stroke      </w:t>
      </w:r>
      <w:r w:rsidRPr="00351D75">
        <w:rPr>
          <w:rFonts w:cs="Arial"/>
          <w:b/>
          <w:bCs/>
        </w:rPr>
        <w:tab/>
      </w:r>
      <w:r w:rsidRPr="002B7C36">
        <w:rPr>
          <w:rFonts w:cs="Arial"/>
        </w:rPr>
        <w:t>77 x 85.4 mm</w:t>
      </w:r>
    </w:p>
    <w:p w14:paraId="5A7B341D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Compression ratio  </w:t>
      </w:r>
      <w:r w:rsidRPr="00351D75">
        <w:rPr>
          <w:rFonts w:cs="Arial"/>
          <w:b/>
          <w:bCs/>
        </w:rPr>
        <w:tab/>
      </w:r>
      <w:r w:rsidRPr="002B7C36">
        <w:rPr>
          <w:rFonts w:cs="Arial"/>
        </w:rPr>
        <w:t>10</w:t>
      </w:r>
    </w:p>
    <w:p w14:paraId="438B27E8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Max power</w:t>
      </w:r>
      <w:r w:rsidRPr="002B7C36">
        <w:rPr>
          <w:rFonts w:cs="Arial"/>
        </w:rPr>
        <w:t xml:space="preserve">              </w:t>
      </w:r>
      <w:r w:rsidRPr="002B7C36">
        <w:rPr>
          <w:rFonts w:cs="Arial"/>
        </w:rPr>
        <w:tab/>
        <w:t>105PS @ 5,700rpm (141PS @ 4,000rpm e-motor/engine combined)  </w:t>
      </w:r>
    </w:p>
    <w:p w14:paraId="4C86D44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Max torque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147Nm @ 4,000 rpm (265Nm @ 4000rpm e-motor/engine combined)</w:t>
      </w:r>
    </w:p>
    <w:p w14:paraId="6B8AC8A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Valve system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16 (four per cylinder) Intake and exhaust CVVT</w:t>
      </w:r>
    </w:p>
    <w:p w14:paraId="4640FAEC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Fuel system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Gasoline direct injection </w:t>
      </w:r>
    </w:p>
    <w:p w14:paraId="45E70F91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4C4D13BA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Battery and electric motor</w:t>
      </w:r>
    </w:p>
    <w:p w14:paraId="43FAAF8C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Electric motor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44.5 kW </w:t>
      </w:r>
    </w:p>
    <w:p w14:paraId="032D53B2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Battery type</w:t>
      </w:r>
      <w:r w:rsidRPr="002B7C36">
        <w:rPr>
          <w:rFonts w:cs="Arial"/>
        </w:rPr>
        <w:t xml:space="preserve">            </w:t>
      </w:r>
      <w:r w:rsidRPr="002B7C36">
        <w:rPr>
          <w:rFonts w:cs="Arial"/>
        </w:rPr>
        <w:tab/>
        <w:t>Lithium-ion polymer </w:t>
      </w:r>
    </w:p>
    <w:p w14:paraId="7CF0923A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Battery voltage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360V </w:t>
      </w:r>
    </w:p>
    <w:p w14:paraId="3426AE9D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Battery energy</w:t>
      </w:r>
      <w:r w:rsidRPr="002B7C36">
        <w:rPr>
          <w:rFonts w:cs="Arial"/>
        </w:rPr>
        <w:t>        </w:t>
      </w:r>
      <w:r w:rsidRPr="002B7C36">
        <w:rPr>
          <w:rFonts w:cs="Arial"/>
        </w:rPr>
        <w:tab/>
        <w:t>8.9kWh </w:t>
      </w:r>
    </w:p>
    <w:p w14:paraId="4B058B09" w14:textId="5020AB2A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lastRenderedPageBreak/>
        <w:t>Max power (motor)</w:t>
      </w:r>
      <w:r w:rsidRPr="002B7C36">
        <w:rPr>
          <w:rFonts w:cs="Arial"/>
        </w:rPr>
        <w:t xml:space="preserve">   60.5PS</w:t>
      </w:r>
    </w:p>
    <w:p w14:paraId="2EB3B57B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Max torque (motor)    </w:t>
      </w:r>
      <w:r w:rsidRPr="002B7C36">
        <w:rPr>
          <w:rFonts w:cs="Arial"/>
        </w:rPr>
        <w:t xml:space="preserve"> 170Nm </w:t>
      </w:r>
    </w:p>
    <w:p w14:paraId="3F460806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7CAEADEF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Fuel economy</w:t>
      </w:r>
      <w:r w:rsidRPr="002B7C36">
        <w:rPr>
          <w:rFonts w:cs="Arial"/>
        </w:rPr>
        <w:t xml:space="preserve">         </w:t>
      </w:r>
      <w:r w:rsidRPr="002B7C36">
        <w:rPr>
          <w:rFonts w:cs="Arial"/>
        </w:rPr>
        <w:tab/>
        <w:t>1.4  </w:t>
      </w:r>
    </w:p>
    <w:p w14:paraId="5453AF4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(combined, L/100km)* </w:t>
      </w:r>
    </w:p>
    <w:p w14:paraId="2977D73D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CO2 emissions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31.9</w:t>
      </w:r>
    </w:p>
    <w:p w14:paraId="75890B96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(combined g/km)* </w:t>
      </w:r>
    </w:p>
    <w:p w14:paraId="258E5DD3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All-electric range*</w:t>
      </w:r>
      <w:r w:rsidRPr="002B7C36">
        <w:rPr>
          <w:rFonts w:cs="Arial"/>
        </w:rPr>
        <w:t xml:space="preserve">   </w:t>
      </w:r>
      <w:r w:rsidRPr="002B7C36">
        <w:rPr>
          <w:rFonts w:cs="Arial"/>
        </w:rPr>
        <w:tab/>
        <w:t>48 km (combined) 60km (city)</w:t>
      </w:r>
    </w:p>
    <w:p w14:paraId="61B2238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0A09842E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 xml:space="preserve">*Fuel economy and emissions: driving range standards are calculated using the World </w:t>
      </w:r>
      <w:proofErr w:type="spellStart"/>
      <w:r w:rsidRPr="002B7C36">
        <w:rPr>
          <w:rFonts w:cs="Arial"/>
        </w:rPr>
        <w:t>Harmonised</w:t>
      </w:r>
      <w:proofErr w:type="spellEnd"/>
      <w:r w:rsidRPr="002B7C36">
        <w:rPr>
          <w:rFonts w:cs="Arial"/>
        </w:rPr>
        <w:t xml:space="preserve"> Light Vehicle Test Procedure (WLTP). Figures refer to the low value. </w:t>
      </w:r>
    </w:p>
    <w:p w14:paraId="2A208A8A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3D6FA1F4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0-100 km/h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>11 seconds </w:t>
      </w:r>
    </w:p>
    <w:p w14:paraId="7EA4F4F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Top speed (km/h)</w:t>
      </w:r>
      <w:r w:rsidRPr="002B7C36">
        <w:rPr>
          <w:rFonts w:cs="Arial"/>
        </w:rPr>
        <w:t xml:space="preserve">   </w:t>
      </w:r>
      <w:r w:rsidRPr="002B7C36">
        <w:rPr>
          <w:rFonts w:cs="Arial"/>
        </w:rPr>
        <w:tab/>
        <w:t>188</w:t>
      </w:r>
    </w:p>
    <w:p w14:paraId="19569414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Transmission: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Six-speed dual-clutch transmission (6DCT)  </w:t>
      </w:r>
    </w:p>
    <w:p w14:paraId="569B72BE" w14:textId="77777777" w:rsidR="00351D75" w:rsidRDefault="00351D75" w:rsidP="002B7C36">
      <w:pPr>
        <w:rPr>
          <w:rFonts w:cs="Arial"/>
        </w:rPr>
      </w:pPr>
    </w:p>
    <w:p w14:paraId="297B8FEB" w14:textId="248DCB8D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>Drivetrains </w:t>
      </w:r>
    </w:p>
    <w:p w14:paraId="044CFD3F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Front-wheel drive (FWD) </w:t>
      </w:r>
    </w:p>
    <w:p w14:paraId="189C0952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351E4171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Suspension </w:t>
      </w:r>
      <w:r w:rsidRPr="002B7C36">
        <w:rPr>
          <w:rFonts w:cs="Arial"/>
        </w:rPr>
        <w:t>           </w:t>
      </w:r>
      <w:r w:rsidRPr="002B7C36">
        <w:rPr>
          <w:rFonts w:cs="Arial"/>
        </w:rPr>
        <w:tab/>
        <w:t>Multi-link (rear) type with MacPherson struts (front)</w:t>
      </w:r>
    </w:p>
    <w:p w14:paraId="64C15DCC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69383B77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Steering </w:t>
      </w:r>
    </w:p>
    <w:p w14:paraId="2D4E34B3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Type     </w:t>
      </w:r>
      <w:r w:rsidRPr="002B7C36">
        <w:rPr>
          <w:rFonts w:cs="Arial"/>
        </w:rPr>
        <w:t xml:space="preserve">                  </w:t>
      </w:r>
      <w:r w:rsidRPr="002B7C36">
        <w:rPr>
          <w:rFonts w:cs="Arial"/>
        </w:rPr>
        <w:tab/>
        <w:t>Column-type motor-driven power steering (C-MDPS) </w:t>
      </w:r>
    </w:p>
    <w:p w14:paraId="2C488328" w14:textId="04B7BAD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Steering ratio </w:t>
      </w:r>
      <w:r w:rsidR="00351D75">
        <w:rPr>
          <w:rFonts w:cs="Arial"/>
          <w:b/>
          <w:bCs/>
        </w:rPr>
        <w:tab/>
      </w:r>
      <w:r w:rsidRPr="002B7C36">
        <w:rPr>
          <w:rFonts w:cs="Arial"/>
        </w:rPr>
        <w:t>12.7</w:t>
      </w:r>
    </w:p>
    <w:p w14:paraId="74DC5DFC" w14:textId="5DE436B1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Turns (lock-to-lock)</w:t>
      </w:r>
      <w:r w:rsidRPr="002B7C36">
        <w:rPr>
          <w:rFonts w:cs="Arial"/>
        </w:rPr>
        <w:t>  2.44</w:t>
      </w:r>
    </w:p>
    <w:p w14:paraId="450E7F30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Turning radius (m)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5.2</w:t>
      </w:r>
    </w:p>
    <w:p w14:paraId="5512FBBC" w14:textId="77777777" w:rsidR="00351D75" w:rsidRDefault="00351D75" w:rsidP="002B7C36">
      <w:pPr>
        <w:rPr>
          <w:rFonts w:cs="Arial"/>
        </w:rPr>
      </w:pPr>
    </w:p>
    <w:p w14:paraId="58322AFB" w14:textId="555911F6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 xml:space="preserve">Wheels and </w:t>
      </w:r>
      <w:proofErr w:type="spellStart"/>
      <w:r w:rsidRPr="00351D75">
        <w:rPr>
          <w:rFonts w:cs="Arial"/>
          <w:b/>
          <w:bCs/>
          <w:sz w:val="32"/>
          <w:szCs w:val="32"/>
        </w:rPr>
        <w:t>tyres</w:t>
      </w:r>
      <w:proofErr w:type="spellEnd"/>
      <w:r w:rsidRPr="00351D75">
        <w:rPr>
          <w:rFonts w:cs="Arial"/>
          <w:b/>
          <w:bCs/>
          <w:sz w:val="32"/>
          <w:szCs w:val="32"/>
        </w:rPr>
        <w:t> </w:t>
      </w:r>
    </w:p>
    <w:p w14:paraId="17A7B128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Standard </w:t>
      </w:r>
      <w:r w:rsidRPr="002B7C36">
        <w:rPr>
          <w:rFonts w:cs="Arial"/>
        </w:rPr>
        <w:t xml:space="preserve">                </w:t>
      </w:r>
      <w:r w:rsidRPr="002B7C36">
        <w:rPr>
          <w:rFonts w:cs="Arial"/>
        </w:rPr>
        <w:tab/>
        <w:t>Alloy 16-inch, 205/60 R16</w:t>
      </w:r>
    </w:p>
    <w:p w14:paraId="17441A6F" w14:textId="77777777" w:rsidR="002B7C36" w:rsidRPr="002B7C36" w:rsidRDefault="002B7C36" w:rsidP="00351D75">
      <w:pPr>
        <w:ind w:left="1440" w:firstLine="720"/>
        <w:rPr>
          <w:rFonts w:cs="Arial"/>
        </w:rPr>
      </w:pPr>
      <w:r w:rsidRPr="002B7C36">
        <w:rPr>
          <w:rFonts w:cs="Arial"/>
        </w:rPr>
        <w:t>Alloy 18-inch, 235/45 R18</w:t>
      </w:r>
    </w:p>
    <w:p w14:paraId="2AB6D211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677B70DA" w14:textId="1787727F" w:rsidR="002B7C36" w:rsidRPr="002B7C36" w:rsidRDefault="002B7C36" w:rsidP="00351D75">
      <w:pPr>
        <w:ind w:left="2127" w:hanging="2127"/>
        <w:rPr>
          <w:rFonts w:cs="Arial"/>
        </w:rPr>
      </w:pPr>
      <w:r w:rsidRPr="00351D75">
        <w:rPr>
          <w:rFonts w:cs="Arial"/>
          <w:b/>
          <w:bCs/>
        </w:rPr>
        <w:t>Spare      </w:t>
      </w:r>
      <w:r w:rsidRPr="002B7C36">
        <w:rPr>
          <w:rFonts w:cs="Arial"/>
        </w:rPr>
        <w:t xml:space="preserve">                   Standard </w:t>
      </w:r>
      <w:proofErr w:type="spellStart"/>
      <w:r w:rsidRPr="002B7C36">
        <w:rPr>
          <w:rFonts w:cs="Arial"/>
        </w:rPr>
        <w:t>tyre</w:t>
      </w:r>
      <w:proofErr w:type="spellEnd"/>
      <w:r w:rsidRPr="002B7C36">
        <w:rPr>
          <w:rFonts w:cs="Arial"/>
        </w:rPr>
        <w:t xml:space="preserve"> mobility kit / Optional temporary steel spare wheel or full-size alloy wheel available</w:t>
      </w:r>
    </w:p>
    <w:p w14:paraId="431506E0" w14:textId="77777777" w:rsidR="00351D75" w:rsidRDefault="00351D75" w:rsidP="002B7C36">
      <w:pPr>
        <w:rPr>
          <w:rFonts w:cs="Arial"/>
          <w:b/>
          <w:bCs/>
          <w:sz w:val="32"/>
          <w:szCs w:val="32"/>
        </w:rPr>
      </w:pPr>
    </w:p>
    <w:p w14:paraId="05A53663" w14:textId="39E937F8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>Brakes </w:t>
      </w:r>
    </w:p>
    <w:p w14:paraId="2E24299D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Front (diameter [mm])</w:t>
      </w:r>
      <w:r w:rsidRPr="002B7C36">
        <w:rPr>
          <w:rFonts w:cs="Arial"/>
        </w:rPr>
        <w:t>  288/305/320 (Std/</w:t>
      </w:r>
      <w:proofErr w:type="spellStart"/>
      <w:r w:rsidRPr="002B7C36">
        <w:rPr>
          <w:rFonts w:cs="Arial"/>
        </w:rPr>
        <w:t>Opt</w:t>
      </w:r>
      <w:proofErr w:type="spellEnd"/>
      <w:r w:rsidRPr="002B7C36">
        <w:rPr>
          <w:rFonts w:cs="Arial"/>
        </w:rPr>
        <w:t>/Std 1.6T) </w:t>
      </w:r>
    </w:p>
    <w:p w14:paraId="3C5D47F9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Rear (diameter [mm])</w:t>
      </w:r>
      <w:r w:rsidRPr="002B7C36">
        <w:rPr>
          <w:rFonts w:cs="Arial"/>
        </w:rPr>
        <w:t xml:space="preserve">   272/284 (Std/</w:t>
      </w:r>
      <w:proofErr w:type="spellStart"/>
      <w:r w:rsidRPr="002B7C36">
        <w:rPr>
          <w:rFonts w:cs="Arial"/>
        </w:rPr>
        <w:t>Opt</w:t>
      </w:r>
      <w:proofErr w:type="spellEnd"/>
      <w:r w:rsidRPr="002B7C36">
        <w:rPr>
          <w:rFonts w:cs="Arial"/>
        </w:rPr>
        <w:t>)</w:t>
      </w:r>
    </w:p>
    <w:p w14:paraId="0A0001F1" w14:textId="77777777" w:rsidR="00351D75" w:rsidRDefault="00351D75" w:rsidP="002B7C36">
      <w:pPr>
        <w:rPr>
          <w:rFonts w:cs="Arial"/>
          <w:b/>
          <w:bCs/>
          <w:sz w:val="32"/>
          <w:szCs w:val="32"/>
        </w:rPr>
      </w:pPr>
    </w:p>
    <w:p w14:paraId="619EF06D" w14:textId="18B59ACA" w:rsidR="002B7C36" w:rsidRPr="00351D75" w:rsidRDefault="002B7C36" w:rsidP="002B7C36">
      <w:pPr>
        <w:rPr>
          <w:rFonts w:cs="Arial"/>
          <w:b/>
          <w:bCs/>
          <w:sz w:val="32"/>
          <w:szCs w:val="32"/>
        </w:rPr>
      </w:pPr>
      <w:r w:rsidRPr="00351D75">
        <w:rPr>
          <w:rFonts w:cs="Arial"/>
          <w:b/>
          <w:bCs/>
          <w:sz w:val="32"/>
          <w:szCs w:val="32"/>
        </w:rPr>
        <w:t>Dimensions (mm) </w:t>
      </w:r>
    </w:p>
    <w:p w14:paraId="297A5EB0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Exterior </w:t>
      </w:r>
    </w:p>
    <w:p w14:paraId="568F5EA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Overall length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 xml:space="preserve">4,395              </w:t>
      </w:r>
      <w:r w:rsidRPr="00351D75">
        <w:rPr>
          <w:rFonts w:cs="Arial"/>
          <w:b/>
          <w:bCs/>
        </w:rPr>
        <w:t>Overall width</w:t>
      </w:r>
      <w:r w:rsidRPr="002B7C36">
        <w:rPr>
          <w:rFonts w:cs="Arial"/>
        </w:rPr>
        <w:t xml:space="preserve">          </w:t>
      </w:r>
      <w:r w:rsidRPr="002B7C36">
        <w:rPr>
          <w:rFonts w:cs="Arial"/>
        </w:rPr>
        <w:tab/>
        <w:t>1,826 </w:t>
      </w:r>
    </w:p>
    <w:p w14:paraId="552F08E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Overall height</w:t>
      </w:r>
      <w:r w:rsidRPr="002B7C36">
        <w:rPr>
          <w:rFonts w:cs="Arial"/>
        </w:rPr>
        <w:t xml:space="preserve">         </w:t>
      </w:r>
      <w:r w:rsidRPr="002B7C36">
        <w:rPr>
          <w:rFonts w:cs="Arial"/>
        </w:rPr>
        <w:tab/>
        <w:t>1,483 (16-inch wheels) 1,495 (18-inch wheels)                  </w:t>
      </w:r>
    </w:p>
    <w:p w14:paraId="087576C4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Wheelbase  </w:t>
      </w:r>
      <w:r w:rsidRPr="002B7C36">
        <w:rPr>
          <w:rFonts w:cs="Arial"/>
        </w:rPr>
        <w:t xml:space="preserve">           </w:t>
      </w:r>
      <w:r w:rsidRPr="002B7C36">
        <w:rPr>
          <w:rFonts w:cs="Arial"/>
        </w:rPr>
        <w:tab/>
        <w:t xml:space="preserve">2,650              </w:t>
      </w:r>
      <w:r w:rsidRPr="00351D75">
        <w:rPr>
          <w:rFonts w:cs="Arial"/>
          <w:b/>
          <w:bCs/>
        </w:rPr>
        <w:t>Front overhang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905</w:t>
      </w:r>
    </w:p>
    <w:p w14:paraId="1D59DF73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lastRenderedPageBreak/>
        <w:t>Rear overhang</w:t>
      </w:r>
      <w:r w:rsidRPr="002B7C36">
        <w:rPr>
          <w:rFonts w:cs="Arial"/>
        </w:rPr>
        <w:t xml:space="preserve">       </w:t>
      </w:r>
      <w:r w:rsidRPr="002B7C36">
        <w:rPr>
          <w:rFonts w:cs="Arial"/>
        </w:rPr>
        <w:tab/>
        <w:t>840                </w:t>
      </w:r>
    </w:p>
    <w:p w14:paraId="1BDDF2A1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 xml:space="preserve">Ground clearance   </w:t>
      </w:r>
      <w:r w:rsidRPr="00351D75">
        <w:rPr>
          <w:rFonts w:cs="Arial"/>
          <w:b/>
          <w:bCs/>
        </w:rPr>
        <w:tab/>
      </w:r>
      <w:r w:rsidRPr="002B7C36">
        <w:rPr>
          <w:rFonts w:cs="Arial"/>
        </w:rPr>
        <w:t>172 (16-inch wheels) 184 (18-inch wheels) </w:t>
      </w:r>
    </w:p>
    <w:p w14:paraId="2CB1D8A4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3DD0D05D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Interior </w:t>
      </w:r>
    </w:p>
    <w:p w14:paraId="0ED64FE3" w14:textId="77777777" w:rsidR="002B7C36" w:rsidRPr="002B7C36" w:rsidRDefault="002B7C36" w:rsidP="00351D75">
      <w:pPr>
        <w:ind w:left="1440" w:firstLine="720"/>
        <w:rPr>
          <w:rFonts w:cs="Arial"/>
        </w:rPr>
      </w:pPr>
      <w:r w:rsidRPr="00351D75">
        <w:rPr>
          <w:rFonts w:cs="Arial"/>
          <w:b/>
          <w:bCs/>
        </w:rPr>
        <w:t>1st row</w:t>
      </w:r>
      <w:r w:rsidRPr="002B7C36">
        <w:rPr>
          <w:rFonts w:cs="Arial"/>
        </w:rPr>
        <w:t xml:space="preserve">                    </w:t>
      </w:r>
      <w:r w:rsidRPr="002B7C36">
        <w:rPr>
          <w:rFonts w:cs="Arial"/>
        </w:rPr>
        <w:tab/>
      </w:r>
      <w:r w:rsidRPr="00351D75">
        <w:rPr>
          <w:rFonts w:cs="Arial"/>
          <w:b/>
          <w:bCs/>
        </w:rPr>
        <w:t>2nd row</w:t>
      </w:r>
      <w:r w:rsidRPr="002B7C36">
        <w:rPr>
          <w:rFonts w:cs="Arial"/>
        </w:rPr>
        <w:t xml:space="preserve">                  </w:t>
      </w:r>
      <w:r w:rsidRPr="002B7C36">
        <w:rPr>
          <w:rFonts w:cs="Arial"/>
        </w:rPr>
        <w:tab/>
        <w:t> </w:t>
      </w:r>
    </w:p>
    <w:p w14:paraId="4EC3719C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Head room</w:t>
      </w:r>
      <w:r w:rsidRPr="002B7C36">
        <w:rPr>
          <w:rFonts w:cs="Arial"/>
        </w:rPr>
        <w:t xml:space="preserve">             </w:t>
      </w:r>
      <w:r w:rsidRPr="002B7C36">
        <w:rPr>
          <w:rFonts w:cs="Arial"/>
        </w:rPr>
        <w:tab/>
        <w:t xml:space="preserve">987             </w:t>
      </w:r>
      <w:r w:rsidRPr="002B7C36">
        <w:rPr>
          <w:rFonts w:cs="Arial"/>
        </w:rPr>
        <w:tab/>
        <w:t xml:space="preserve">        </w:t>
      </w:r>
      <w:r w:rsidRPr="002B7C36">
        <w:rPr>
          <w:rFonts w:cs="Arial"/>
        </w:rPr>
        <w:tab/>
        <w:t>953</w:t>
      </w:r>
    </w:p>
    <w:p w14:paraId="3AEA45B7" w14:textId="77777777" w:rsidR="002B7C36" w:rsidRPr="002B7C36" w:rsidRDefault="002B7C36" w:rsidP="002B7C36">
      <w:pPr>
        <w:rPr>
          <w:rFonts w:cs="Arial"/>
        </w:rPr>
      </w:pPr>
      <w:r w:rsidRPr="00351D75">
        <w:rPr>
          <w:rFonts w:cs="Arial"/>
          <w:b/>
          <w:bCs/>
        </w:rPr>
        <w:t>Leg room</w:t>
      </w:r>
      <w:r w:rsidRPr="002B7C36">
        <w:rPr>
          <w:rFonts w:cs="Arial"/>
        </w:rPr>
        <w:t xml:space="preserve">                </w:t>
      </w:r>
      <w:r w:rsidRPr="002B7C36">
        <w:rPr>
          <w:rFonts w:cs="Arial"/>
        </w:rPr>
        <w:tab/>
        <w:t xml:space="preserve">1,073                      </w:t>
      </w:r>
      <w:r w:rsidRPr="002B7C36">
        <w:rPr>
          <w:rFonts w:cs="Arial"/>
        </w:rPr>
        <w:tab/>
        <w:t>883 </w:t>
      </w:r>
    </w:p>
    <w:p w14:paraId="4881415E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21B57C5B" w14:textId="77777777" w:rsidR="002B7C36" w:rsidRPr="00351D75" w:rsidRDefault="002B7C36" w:rsidP="002B7C36">
      <w:pPr>
        <w:rPr>
          <w:rFonts w:cs="Arial"/>
          <w:b/>
          <w:bCs/>
        </w:rPr>
      </w:pPr>
      <w:r w:rsidRPr="00351D75">
        <w:rPr>
          <w:rFonts w:cs="Arial"/>
          <w:b/>
          <w:bCs/>
        </w:rPr>
        <w:t>Maximum cargo capacity (</w:t>
      </w:r>
      <w:proofErr w:type="spellStart"/>
      <w:r w:rsidRPr="00351D75">
        <w:rPr>
          <w:rFonts w:cs="Arial"/>
          <w:b/>
          <w:bCs/>
        </w:rPr>
        <w:t>litres</w:t>
      </w:r>
      <w:proofErr w:type="spellEnd"/>
      <w:r w:rsidRPr="00351D75">
        <w:rPr>
          <w:rFonts w:cs="Arial"/>
          <w:b/>
          <w:bCs/>
        </w:rPr>
        <w:t>) </w:t>
      </w:r>
    </w:p>
    <w:p w14:paraId="4A70744B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572A34CA" w14:textId="77777777" w:rsidR="002B7C36" w:rsidRPr="002B7C36" w:rsidRDefault="002B7C36" w:rsidP="00527DE5">
      <w:pPr>
        <w:rPr>
          <w:rFonts w:cs="Arial"/>
        </w:rPr>
      </w:pPr>
      <w:r w:rsidRPr="002B7C36">
        <w:rPr>
          <w:rFonts w:cs="Arial"/>
        </w:rPr>
        <w:t xml:space="preserve">Behind 2nd row      </w:t>
      </w:r>
      <w:r w:rsidRPr="002B7C36">
        <w:rPr>
          <w:rFonts w:cs="Arial"/>
        </w:rPr>
        <w:tab/>
        <w:t>With rear seats folded</w:t>
      </w:r>
    </w:p>
    <w:p w14:paraId="09381788" w14:textId="77777777" w:rsidR="002B7C36" w:rsidRPr="002B7C36" w:rsidRDefault="002B7C36" w:rsidP="00527DE5">
      <w:pPr>
        <w:rPr>
          <w:rFonts w:cs="Arial"/>
        </w:rPr>
      </w:pPr>
      <w:r w:rsidRPr="002B7C36">
        <w:rPr>
          <w:rFonts w:cs="Arial"/>
        </w:rPr>
        <w:t xml:space="preserve">426                          </w:t>
      </w:r>
      <w:r w:rsidRPr="002B7C36">
        <w:rPr>
          <w:rFonts w:cs="Arial"/>
        </w:rPr>
        <w:tab/>
        <w:t>1,378</w:t>
      </w:r>
    </w:p>
    <w:p w14:paraId="47EB7055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2E414200" w14:textId="77777777" w:rsidR="002B7C36" w:rsidRPr="00527DE5" w:rsidRDefault="002B7C36" w:rsidP="002B7C36">
      <w:pPr>
        <w:rPr>
          <w:rFonts w:cs="Arial"/>
          <w:b/>
          <w:bCs/>
        </w:rPr>
      </w:pPr>
      <w:r w:rsidRPr="00527DE5">
        <w:rPr>
          <w:rFonts w:cs="Arial"/>
          <w:b/>
          <w:bCs/>
        </w:rPr>
        <w:t>Fuel capacity (</w:t>
      </w:r>
      <w:proofErr w:type="spellStart"/>
      <w:r w:rsidRPr="00527DE5">
        <w:rPr>
          <w:rFonts w:cs="Arial"/>
          <w:b/>
          <w:bCs/>
        </w:rPr>
        <w:t>litres</w:t>
      </w:r>
      <w:proofErr w:type="spellEnd"/>
      <w:r w:rsidRPr="00527DE5">
        <w:rPr>
          <w:rFonts w:cs="Arial"/>
          <w:b/>
          <w:bCs/>
        </w:rPr>
        <w:t>)</w:t>
      </w:r>
    </w:p>
    <w:p w14:paraId="188DBAAA" w14:textId="68B1AABE" w:rsidR="002B7C36" w:rsidRPr="002B7C36" w:rsidRDefault="002B7C36" w:rsidP="002B7C36">
      <w:pPr>
        <w:rPr>
          <w:rFonts w:cs="Arial"/>
        </w:rPr>
      </w:pPr>
      <w:r w:rsidRPr="00527DE5">
        <w:rPr>
          <w:rFonts w:cs="Arial"/>
          <w:b/>
          <w:bCs/>
        </w:rPr>
        <w:t>Fuel tank</w:t>
      </w:r>
      <w:r w:rsidRPr="002B7C36">
        <w:rPr>
          <w:rFonts w:cs="Arial"/>
        </w:rPr>
        <w:t>                   50</w:t>
      </w:r>
    </w:p>
    <w:p w14:paraId="40679284" w14:textId="77777777" w:rsidR="00527DE5" w:rsidRDefault="00527DE5" w:rsidP="002B7C36">
      <w:pPr>
        <w:rPr>
          <w:rFonts w:cs="Arial"/>
        </w:rPr>
      </w:pPr>
    </w:p>
    <w:p w14:paraId="103EDC3C" w14:textId="1E4461C5" w:rsidR="002B7C36" w:rsidRPr="00527DE5" w:rsidRDefault="002B7C36" w:rsidP="002B7C36">
      <w:pPr>
        <w:rPr>
          <w:rFonts w:cs="Arial"/>
          <w:b/>
          <w:bCs/>
          <w:sz w:val="32"/>
          <w:szCs w:val="32"/>
        </w:rPr>
      </w:pPr>
      <w:r w:rsidRPr="00527DE5">
        <w:rPr>
          <w:rFonts w:cs="Arial"/>
          <w:b/>
          <w:bCs/>
          <w:sz w:val="32"/>
          <w:szCs w:val="32"/>
        </w:rPr>
        <w:t>Weights (kg) </w:t>
      </w:r>
    </w:p>
    <w:p w14:paraId="5693A06B" w14:textId="77777777" w:rsidR="002B7C36" w:rsidRPr="002B7C36" w:rsidRDefault="002B7C36" w:rsidP="002B7C36">
      <w:pPr>
        <w:rPr>
          <w:rFonts w:cs="Arial"/>
        </w:rPr>
      </w:pPr>
      <w:r w:rsidRPr="00527DE5">
        <w:rPr>
          <w:rFonts w:cs="Arial"/>
          <w:b/>
          <w:bCs/>
        </w:rPr>
        <w:t>Curb weight (maximum)   </w:t>
      </w:r>
      <w:r w:rsidRPr="002B7C36">
        <w:rPr>
          <w:rFonts w:cs="Arial"/>
        </w:rPr>
        <w:t> </w:t>
      </w:r>
      <w:r w:rsidRPr="002B7C36">
        <w:rPr>
          <w:rFonts w:cs="Arial"/>
        </w:rPr>
        <w:tab/>
        <w:t>1,393 (1.0-litre) 1,456 (1.6-litre T-GDi) 1,484 (1.6-litre CRDi)</w:t>
      </w:r>
    </w:p>
    <w:p w14:paraId="787E12AB" w14:textId="77777777" w:rsidR="002B7C36" w:rsidRPr="002B7C36" w:rsidRDefault="002B7C36" w:rsidP="002B7C36">
      <w:pPr>
        <w:rPr>
          <w:rFonts w:cs="Arial"/>
        </w:rPr>
      </w:pPr>
      <w:r w:rsidRPr="00527DE5">
        <w:rPr>
          <w:rFonts w:cs="Arial"/>
          <w:b/>
          <w:bCs/>
        </w:rPr>
        <w:t>Gross weight (maximum)</w:t>
      </w:r>
      <w:r w:rsidRPr="002B7C36">
        <w:rPr>
          <w:rFonts w:cs="Arial"/>
        </w:rPr>
        <w:t xml:space="preserve">  </w:t>
      </w:r>
      <w:r w:rsidRPr="002B7C36">
        <w:rPr>
          <w:rFonts w:cs="Arial"/>
        </w:rPr>
        <w:tab/>
        <w:t>1,820 (1.0-litre) 1,880 (1.6-litre T-GDi) 1,920 (1.6-litre CRDi)</w:t>
      </w:r>
    </w:p>
    <w:p w14:paraId="179F163F" w14:textId="77777777" w:rsidR="002B7C36" w:rsidRPr="002B7C36" w:rsidRDefault="002B7C36" w:rsidP="002B7C36">
      <w:pPr>
        <w:rPr>
          <w:rFonts w:cs="Arial"/>
        </w:rPr>
      </w:pPr>
    </w:p>
    <w:p w14:paraId="4D25268F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 </w:t>
      </w:r>
    </w:p>
    <w:p w14:paraId="25451437" w14:textId="77777777" w:rsidR="002B7C36" w:rsidRPr="002B7C36" w:rsidRDefault="002B7C36" w:rsidP="002B7C36">
      <w:pPr>
        <w:rPr>
          <w:rFonts w:cs="Arial"/>
        </w:rPr>
      </w:pPr>
      <w:r w:rsidRPr="002B7C36">
        <w:rPr>
          <w:rFonts w:cs="Arial"/>
        </w:rPr>
        <w:t>*Please note: All technical data contained here is subject to change. The all-new XCeed is pending homologation and final engineering confirmation. All details in terms of powertrain performance, consumption, electric range and overall configuration are prone to change before start-of-production. The tentative figures provided are based on WLTP and pending homologation.</w:t>
      </w:r>
    </w:p>
    <w:p w14:paraId="21F66493" w14:textId="77777777" w:rsidR="002B7C36" w:rsidRDefault="002B7C36" w:rsidP="002B7C36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sectPr w:rsidR="002B7C36" w:rsidSect="00AC191A">
      <w:footerReference w:type="default" r:id="rId10"/>
      <w:pgSz w:w="11906" w:h="16838"/>
      <w:pgMar w:top="184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F477" w14:textId="77777777" w:rsidR="00000000" w:rsidRDefault="007F58E3">
      <w:pPr>
        <w:spacing w:line="240" w:lineRule="auto"/>
      </w:pPr>
      <w:r>
        <w:separator/>
      </w:r>
    </w:p>
  </w:endnote>
  <w:endnote w:type="continuationSeparator" w:id="0">
    <w:p w14:paraId="7D8681FE" w14:textId="77777777" w:rsidR="00000000" w:rsidRDefault="007F5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B33A" w14:textId="77777777" w:rsidR="008A342A" w:rsidRDefault="007F58E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3CCC1" wp14:editId="1442CBC7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3303" w14:textId="77777777" w:rsidR="00000000" w:rsidRDefault="007F58E3">
      <w:pPr>
        <w:spacing w:line="240" w:lineRule="auto"/>
      </w:pPr>
      <w:r>
        <w:separator/>
      </w:r>
    </w:p>
  </w:footnote>
  <w:footnote w:type="continuationSeparator" w:id="0">
    <w:p w14:paraId="437C6E08" w14:textId="77777777" w:rsidR="00000000" w:rsidRDefault="007F58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c2NzW2tDQ1MjFU0lEKTi0uzszPAykwqgUAv5Pf9iwAAAA="/>
  </w:docVars>
  <w:rsids>
    <w:rsidRoot w:val="002B7C36"/>
    <w:rsid w:val="002B7C36"/>
    <w:rsid w:val="00351D75"/>
    <w:rsid w:val="00527DE5"/>
    <w:rsid w:val="007F58E3"/>
    <w:rsid w:val="00B671F2"/>
    <w:rsid w:val="00E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7B7A"/>
  <w15:chartTrackingRefBased/>
  <w15:docId w15:val="{5CA1EC8E-40CB-4D07-826C-12DC711B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36"/>
    <w:pPr>
      <w:spacing w:after="0" w:line="276" w:lineRule="auto"/>
    </w:pPr>
    <w:rPr>
      <w:rFonts w:ascii="Arial" w:eastAsia="Malgun Gothic" w:hAnsi="Arial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B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2B7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7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C36"/>
    <w:rPr>
      <w:rFonts w:ascii="Arial" w:eastAsia="Malgun Gothic" w:hAnsi="Arial" w:cs="Times New Roman"/>
      <w:lang w:val="en-US"/>
    </w:rPr>
  </w:style>
  <w:style w:type="paragraph" w:styleId="NoSpacing">
    <w:name w:val="No Spacing"/>
    <w:uiPriority w:val="1"/>
    <w:qFormat/>
    <w:rsid w:val="002B7C36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2B7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2B7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B7C36"/>
  </w:style>
  <w:style w:type="character" w:customStyle="1" w:styleId="eop">
    <w:name w:val="eop"/>
    <w:basedOn w:val="DefaultParagraphFont"/>
    <w:rsid w:val="002B7C36"/>
  </w:style>
  <w:style w:type="character" w:customStyle="1" w:styleId="Heading2Char">
    <w:name w:val="Heading 2 Char"/>
    <w:basedOn w:val="DefaultParagraphFont"/>
    <w:link w:val="Heading2"/>
    <w:uiPriority w:val="9"/>
    <w:rsid w:val="002B7C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B7C3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tab-span">
    <w:name w:val="apple-tab-span"/>
    <w:basedOn w:val="DefaultParagraphFont"/>
    <w:rsid w:val="002B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 xsi:nil="true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3" ma:contentTypeDescription="Create a new document." ma:contentTypeScope="" ma:versionID="64c401ccced0d6d969653518a4cb0ecb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ae0b1fcd6146aee0c62e81951d69796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10855e-db94-4c17-a772-1a3cd6928a8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3CAA4-4A38-42FA-AE66-B5C4FDA5A9F8}">
  <ds:schemaRefs>
    <ds:schemaRef ds:uri="http://schemas.microsoft.com/office/2006/metadata/properties"/>
    <ds:schemaRef ds:uri="http://schemas.microsoft.com/office/infopath/2007/PartnerControls"/>
    <ds:schemaRef ds:uri="eeb064f5-b91f-4532-bc93-5a06de940d8c"/>
    <ds:schemaRef ds:uri="c8da104e-6a1d-4b01-a720-a1e29024104e"/>
  </ds:schemaRefs>
</ds:datastoreItem>
</file>

<file path=customXml/itemProps2.xml><?xml version="1.0" encoding="utf-8"?>
<ds:datastoreItem xmlns:ds="http://schemas.openxmlformats.org/officeDocument/2006/customXml" ds:itemID="{A7589219-00D6-46EE-B8DA-36527EE49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1E2AE-075A-4AF7-87BC-A7954C39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Sue Mulcaster</cp:lastModifiedBy>
  <cp:revision>2</cp:revision>
  <dcterms:created xsi:type="dcterms:W3CDTF">2022-06-23T11:29:00Z</dcterms:created>
  <dcterms:modified xsi:type="dcterms:W3CDTF">2022-06-23T11:52:00Z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</Properties>
</file>