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ACE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Fonts w:ascii="Arial Black" w:hAnsi="Arial Black" w:cs="Segoe UI"/>
          <w:noProof/>
          <w:color w:val="EA0029"/>
          <w:sz w:val="44"/>
          <w:szCs w:val="44"/>
        </w:rPr>
        <mc:AlternateContent>
          <mc:Choice Requires="wpg">
            <w:drawing>
              <wp:anchor distT="0" distB="0" distL="114300" distR="114300" simplePos="0" relativeHeight="251658240" behindDoc="1" locked="0" layoutInCell="1" allowOverlap="1" wp14:anchorId="7B1FF046" wp14:editId="1351AB50">
                <wp:simplePos x="0" y="0"/>
                <wp:positionH relativeFrom="column">
                  <wp:posOffset>1944986</wp:posOffset>
                </wp:positionH>
                <wp:positionV relativeFrom="paragraph">
                  <wp:posOffset>69850</wp:posOffset>
                </wp:positionV>
                <wp:extent cx="2718434" cy="626744"/>
                <wp:effectExtent l="0" t="0" r="6350" b="2540"/>
                <wp:wrapTight wrapText="bothSides">
                  <wp:wrapPolygon edited="0">
                    <wp:start x="0" y="0"/>
                    <wp:lineTo x="0" y="21030"/>
                    <wp:lineTo x="11204" y="21030"/>
                    <wp:lineTo x="11204" y="10515"/>
                    <wp:lineTo x="21499" y="9201"/>
                    <wp:lineTo x="21499" y="0"/>
                    <wp:lineTo x="0" y="0"/>
                  </wp:wrapPolygon>
                </wp:wrapTight>
                <wp:docPr id="5" name="Gruppieren 5"/>
                <wp:cNvGraphicFramePr/>
                <a:graphic xmlns:a="http://schemas.openxmlformats.org/drawingml/2006/main">
                  <a:graphicData uri="http://schemas.microsoft.com/office/word/2010/wordprocessingGroup">
                    <wpg:wgp>
                      <wpg:cNvGrpSpPr/>
                      <wpg:grpSpPr>
                        <a:xfrm>
                          <a:off x="0" y="0"/>
                          <a:ext cx="2718434" cy="626744"/>
                          <a:chOff x="0" y="0"/>
                          <a:chExt cx="2718434" cy="626744"/>
                        </a:xfrm>
                      </wpg:grpSpPr>
                      <wps:wsp>
                        <wps:cNvPr id="3" name="Text Box 2"/>
                        <wps:cNvSpPr txBox="1">
                          <a:spLocks noChangeArrowheads="1"/>
                        </wps:cNvSpPr>
                        <wps:spPr bwMode="auto">
                          <a:xfrm>
                            <a:off x="0" y="0"/>
                            <a:ext cx="1396999" cy="626744"/>
                          </a:xfrm>
                          <a:prstGeom prst="rect">
                            <a:avLst/>
                          </a:prstGeom>
                          <a:solidFill>
                            <a:srgbClr val="FFFFFF"/>
                          </a:solidFill>
                          <a:ln w="9525">
                            <a:noFill/>
                            <a:miter lim="800000"/>
                            <a:headEnd/>
                            <a:tailEnd/>
                          </a:ln>
                        </wps:spPr>
                        <wps:txbx>
                          <w:txbxContent>
                            <w:p w14:paraId="1046F2BE" w14:textId="051F3DF5" w:rsidR="003C1725" w:rsidRPr="007C68A9" w:rsidRDefault="003C1725" w:rsidP="003C1725">
                              <w:pPr>
                                <w:spacing w:after="0" w:line="240" w:lineRule="auto"/>
                                <w:rPr>
                                  <w:rFonts w:ascii="Arial" w:hAnsi="Arial" w:cs="Arial"/>
                                  <w:b/>
                                  <w:sz w:val="12"/>
                                  <w:szCs w:val="12"/>
                                  <w:lang w:val="es-ES"/>
                                </w:rPr>
                              </w:pPr>
                              <w:r w:rsidRPr="007C68A9">
                                <w:rPr>
                                  <w:rFonts w:ascii="Arial" w:hAnsi="Arial" w:cs="Arial"/>
                                  <w:b/>
                                  <w:sz w:val="12"/>
                                  <w:szCs w:val="12"/>
                                  <w:lang w:val="es-ES"/>
                                </w:rPr>
                                <w:t>Kia Europe media contact</w:t>
                              </w:r>
                            </w:p>
                            <w:p w14:paraId="263D240D" w14:textId="77777777" w:rsidR="009D7D38" w:rsidRPr="007C68A9" w:rsidRDefault="009D7D38" w:rsidP="009D7D38">
                              <w:pPr>
                                <w:spacing w:after="0" w:line="240" w:lineRule="auto"/>
                                <w:rPr>
                                  <w:rFonts w:ascii="Arial" w:hAnsi="Arial" w:cs="Arial"/>
                                  <w:sz w:val="12"/>
                                  <w:szCs w:val="12"/>
                                  <w:lang w:val="es-ES"/>
                                </w:rPr>
                              </w:pPr>
                              <w:r w:rsidRPr="007C68A9">
                                <w:rPr>
                                  <w:rFonts w:ascii="Arial" w:hAnsi="Arial" w:cs="Arial"/>
                                  <w:sz w:val="12"/>
                                  <w:szCs w:val="12"/>
                                  <w:lang w:val="es-ES"/>
                                </w:rPr>
                                <w:t>Pablo Gonzalez-Huerta</w:t>
                              </w:r>
                            </w:p>
                            <w:p w14:paraId="129CCEA8" w14:textId="77777777" w:rsidR="009D7D38" w:rsidRPr="007246C3" w:rsidRDefault="009D7D38" w:rsidP="009D7D38">
                              <w:pPr>
                                <w:shd w:val="clear" w:color="auto" w:fill="FFFFFF"/>
                                <w:spacing w:after="0" w:line="240" w:lineRule="auto"/>
                                <w:rPr>
                                  <w:rFonts w:ascii="Arial" w:eastAsia="Times New Roman" w:hAnsi="Arial" w:cs="Arial"/>
                                  <w:color w:val="212121"/>
                                  <w:sz w:val="12"/>
                                  <w:szCs w:val="12"/>
                                </w:rPr>
                              </w:pPr>
                              <w:r w:rsidRPr="007246C3">
                                <w:rPr>
                                  <w:rFonts w:ascii="Arial" w:eastAsia="Times New Roman" w:hAnsi="Arial" w:cs="Arial"/>
                                  <w:color w:val="212121"/>
                                  <w:sz w:val="12"/>
                                  <w:szCs w:val="12"/>
                                </w:rPr>
                                <w:t>PR &amp; Communications Manager</w:t>
                              </w:r>
                            </w:p>
                            <w:p w14:paraId="24B0C4E5" w14:textId="77777777" w:rsidR="009D7D38" w:rsidRPr="007246C3" w:rsidRDefault="009D7D38" w:rsidP="009D7D38">
                              <w:pPr>
                                <w:spacing w:after="0" w:line="240" w:lineRule="auto"/>
                                <w:rPr>
                                  <w:rFonts w:ascii="Arial" w:hAnsi="Arial" w:cs="Arial"/>
                                  <w:sz w:val="12"/>
                                  <w:szCs w:val="12"/>
                                </w:rPr>
                              </w:pPr>
                              <w:r w:rsidRPr="007246C3">
                                <w:rPr>
                                  <w:rFonts w:ascii="Arial" w:hAnsi="Arial" w:cs="Arial"/>
                                  <w:sz w:val="12"/>
                                  <w:szCs w:val="12"/>
                                </w:rPr>
                                <w:t>T. +49 69 850 928 373</w:t>
                              </w:r>
                            </w:p>
                            <w:p w14:paraId="2C7E5212" w14:textId="77777777" w:rsidR="009D7D38" w:rsidRPr="007246C3" w:rsidRDefault="009D7D38" w:rsidP="009D7D38">
                              <w:pPr>
                                <w:shd w:val="clear" w:color="auto" w:fill="FFFFFF"/>
                                <w:spacing w:after="0" w:line="240" w:lineRule="auto"/>
                                <w:rPr>
                                  <w:rFonts w:ascii="Arial" w:eastAsia="Times New Roman" w:hAnsi="Arial" w:cs="Arial"/>
                                  <w:color w:val="212121"/>
                                  <w:sz w:val="12"/>
                                  <w:szCs w:val="12"/>
                                </w:rPr>
                              </w:pPr>
                              <w:r>
                                <w:rPr>
                                  <w:rFonts w:ascii="Arial" w:eastAsia="Times New Roman" w:hAnsi="Arial" w:cs="Arial"/>
                                  <w:color w:val="212121"/>
                                  <w:sz w:val="12"/>
                                  <w:szCs w:val="12"/>
                                </w:rPr>
                                <w:t xml:space="preserve">E. </w:t>
                              </w:r>
                              <w:r w:rsidRPr="007246C3">
                                <w:rPr>
                                  <w:rFonts w:ascii="Arial" w:eastAsia="Times New Roman" w:hAnsi="Arial" w:cs="Arial"/>
                                  <w:color w:val="212121"/>
                                  <w:sz w:val="12"/>
                                  <w:szCs w:val="12"/>
                                </w:rPr>
                                <w:t>pghuerta@kia-europe.com</w:t>
                              </w:r>
                            </w:p>
                            <w:p w14:paraId="40634BAD" w14:textId="1A255BBD" w:rsidR="003C1725" w:rsidRPr="007246C3" w:rsidRDefault="003C1725" w:rsidP="009D7D38">
                              <w:pPr>
                                <w:spacing w:after="0" w:line="240" w:lineRule="auto"/>
                                <w:rPr>
                                  <w:rFonts w:ascii="Arial" w:hAnsi="Arial" w:cs="Arial"/>
                                  <w:sz w:val="12"/>
                                  <w:szCs w:val="12"/>
                                </w:rPr>
                              </w:pPr>
                            </w:p>
                          </w:txbxContent>
                        </wps:txbx>
                        <wps:bodyPr rot="0" vert="horz" wrap="square" lIns="91440" tIns="45720" rIns="91440" bIns="45720" anchor="t" anchorCtr="0">
                          <a:spAutoFit/>
                        </wps:bodyPr>
                      </wps:wsp>
                      <wps:wsp>
                        <wps:cNvPr id="4" name="Text Box 2"/>
                        <wps:cNvSpPr txBox="1">
                          <a:spLocks noChangeArrowheads="1"/>
                        </wps:cNvSpPr>
                        <wps:spPr bwMode="auto">
                          <a:xfrm>
                            <a:off x="1320800" y="0"/>
                            <a:ext cx="1397634" cy="276224"/>
                          </a:xfrm>
                          <a:prstGeom prst="rect">
                            <a:avLst/>
                          </a:prstGeom>
                          <a:solidFill>
                            <a:srgbClr val="FFFFFF"/>
                          </a:solidFill>
                          <a:ln w="9525">
                            <a:noFill/>
                            <a:miter lim="800000"/>
                            <a:headEnd/>
                            <a:tailEnd/>
                          </a:ln>
                        </wps:spPr>
                        <wps:txbx>
                          <w:txbxContent>
                            <w:p w14:paraId="0B5A9E16" w14:textId="77777777" w:rsidR="003C1725" w:rsidRPr="007246C3" w:rsidRDefault="003C1725" w:rsidP="003C1725">
                              <w:pPr>
                                <w:spacing w:after="0" w:line="240" w:lineRule="auto"/>
                                <w:rPr>
                                  <w:rFonts w:ascii="Arial" w:hAnsi="Arial" w:cs="Arial"/>
                                  <w:b/>
                                  <w:bCs/>
                                  <w:sz w:val="12"/>
                                  <w:szCs w:val="12"/>
                                </w:rPr>
                              </w:pPr>
                            </w:p>
                            <w:p w14:paraId="0D9BDBEB" w14:textId="77777777" w:rsidR="003C1725" w:rsidRPr="007246C3" w:rsidRDefault="003C1725" w:rsidP="003C1725">
                              <w:pPr>
                                <w:spacing w:after="0" w:line="240" w:lineRule="auto"/>
                                <w:rPr>
                                  <w:rFonts w:ascii="Arial" w:hAnsi="Arial" w:cs="Arial"/>
                                  <w:sz w:val="12"/>
                                  <w:szCs w:val="12"/>
                                </w:rPr>
                              </w:pPr>
                            </w:p>
                          </w:txbxContent>
                        </wps:txbx>
                        <wps:bodyPr rot="0" vert="horz" wrap="square" lIns="91440" tIns="45720" rIns="91440" bIns="45720" anchor="t" anchorCtr="0">
                          <a:spAutoFit/>
                        </wps:bodyPr>
                      </wps:wsp>
                    </wpg:wgp>
                  </a:graphicData>
                </a:graphic>
              </wp:anchor>
            </w:drawing>
          </mc:Choice>
          <mc:Fallback xmlns:a="http://schemas.openxmlformats.org/drawingml/2006/main" xmlns:pic="http://schemas.openxmlformats.org/drawingml/2006/picture" xmlns:a14="http://schemas.microsoft.com/office/drawing/2010/main">
            <w:pict w14:anchorId="7C2D49CD">
              <v:group id="Gruppieren 5" style="position:absolute;margin-left:153.15pt;margin-top:5.5pt;width:214.05pt;height:49.35pt;z-index:-251658240" coordsize="27184,6267" o:spid="_x0000_s1026" w14:anchorId="7B1FF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">
                <v:shapetype id="_x0000_t202" coordsize="21600,21600" o:spt="202" path="m,l,21600r21600,l21600,xe">
                  <v:stroke joinstyle="miter"/>
                  <v:path gradientshapeok="t" o:connecttype="rect"/>
                </v:shapetype>
                <v:shape id="Text Box 2" style="position:absolute;width:13969;height:6267;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v:textbox style="mso-fit-shape-to-text:t">
                    <w:txbxContent>
                      <w:p w:rsidRPr="007C68A9" w:rsidR="003C1725" w:rsidP="003C1725" w:rsidRDefault="003C1725" w14:paraId="78EE6DC1" w14:textId="051F3DF5">
                        <w:pPr>
                          <w:spacing w:after="0" w:line="240" w:lineRule="auto"/>
                          <w:rPr>
                            <w:rFonts w:ascii="Arial" w:hAnsi="Arial" w:cs="Arial"/>
                            <w:b/>
                            <w:sz w:val="12"/>
                            <w:szCs w:val="12"/>
                            <w:lang w:val="es-ES"/>
                          </w:rPr>
                        </w:pPr>
                        <w:r w:rsidRPr="007C68A9">
                          <w:rPr>
                            <w:rFonts w:ascii="Arial" w:hAnsi="Arial" w:cs="Arial"/>
                            <w:b/>
                            <w:sz w:val="12"/>
                            <w:szCs w:val="12"/>
                            <w:lang w:val="es-ES"/>
                          </w:rPr>
                          <w:t>Kia Europe media contact</w:t>
                        </w:r>
                      </w:p>
                      <w:p w:rsidRPr="007C68A9" w:rsidR="009D7D38" w:rsidP="009D7D38" w:rsidRDefault="009D7D38" w14:paraId="07609C85" w14:textId="77777777">
                        <w:pPr>
                          <w:spacing w:after="0" w:line="240" w:lineRule="auto"/>
                          <w:rPr>
                            <w:rFonts w:ascii="Arial" w:hAnsi="Arial" w:cs="Arial"/>
                            <w:sz w:val="12"/>
                            <w:szCs w:val="12"/>
                            <w:lang w:val="es-ES"/>
                          </w:rPr>
                        </w:pPr>
                        <w:r w:rsidRPr="007C68A9">
                          <w:rPr>
                            <w:rFonts w:ascii="Arial" w:hAnsi="Arial" w:cs="Arial"/>
                            <w:sz w:val="12"/>
                            <w:szCs w:val="12"/>
                            <w:lang w:val="es-ES"/>
                          </w:rPr>
                          <w:t>Pablo Gonzalez-Huerta</w:t>
                        </w:r>
                      </w:p>
                      <w:p w:rsidRPr="007246C3" w:rsidR="009D7D38" w:rsidP="009D7D38" w:rsidRDefault="009D7D38" w14:paraId="19C553AA" w14:textId="77777777">
                        <w:pPr>
                          <w:shd w:val="clear" w:color="auto" w:fill="FFFFFF"/>
                          <w:spacing w:after="0" w:line="240" w:lineRule="auto"/>
                          <w:rPr>
                            <w:rFonts w:ascii="Arial" w:hAnsi="Arial" w:eastAsia="Times New Roman" w:cs="Arial"/>
                            <w:color w:val="212121"/>
                            <w:sz w:val="12"/>
                            <w:szCs w:val="12"/>
                          </w:rPr>
                        </w:pPr>
                        <w:r w:rsidRPr="007246C3">
                          <w:rPr>
                            <w:rFonts w:ascii="Arial" w:hAnsi="Arial" w:eastAsia="Times New Roman" w:cs="Arial"/>
                            <w:color w:val="212121"/>
                            <w:sz w:val="12"/>
                            <w:szCs w:val="12"/>
                          </w:rPr>
                          <w:t>PR &amp; Communications Manager</w:t>
                        </w:r>
                      </w:p>
                      <w:p w:rsidRPr="007246C3" w:rsidR="009D7D38" w:rsidP="009D7D38" w:rsidRDefault="009D7D38" w14:paraId="175C5E62" w14:textId="77777777">
                        <w:pPr>
                          <w:spacing w:after="0" w:line="240" w:lineRule="auto"/>
                          <w:rPr>
                            <w:rFonts w:ascii="Arial" w:hAnsi="Arial" w:cs="Arial"/>
                            <w:sz w:val="12"/>
                            <w:szCs w:val="12"/>
                          </w:rPr>
                        </w:pPr>
                        <w:r w:rsidRPr="007246C3">
                          <w:rPr>
                            <w:rFonts w:ascii="Arial" w:hAnsi="Arial" w:cs="Arial"/>
                            <w:sz w:val="12"/>
                            <w:szCs w:val="12"/>
                          </w:rPr>
                          <w:t>T. +49 69 850 928 373</w:t>
                        </w:r>
                      </w:p>
                      <w:p w:rsidRPr="007246C3" w:rsidR="009D7D38" w:rsidP="009D7D38" w:rsidRDefault="009D7D38" w14:paraId="1A595869" w14:textId="77777777">
                        <w:pPr>
                          <w:shd w:val="clear" w:color="auto" w:fill="FFFFFF"/>
                          <w:spacing w:after="0" w:line="240" w:lineRule="auto"/>
                          <w:rPr>
                            <w:rFonts w:ascii="Arial" w:hAnsi="Arial" w:eastAsia="Times New Roman" w:cs="Arial"/>
                            <w:color w:val="212121"/>
                            <w:sz w:val="12"/>
                            <w:szCs w:val="12"/>
                          </w:rPr>
                        </w:pPr>
                        <w:r>
                          <w:rPr>
                            <w:rFonts w:ascii="Arial" w:hAnsi="Arial" w:eastAsia="Times New Roman" w:cs="Arial"/>
                            <w:color w:val="212121"/>
                            <w:sz w:val="12"/>
                            <w:szCs w:val="12"/>
                          </w:rPr>
                          <w:t xml:space="preserve">E. </w:t>
                        </w:r>
                        <w:r w:rsidRPr="007246C3">
                          <w:rPr>
                            <w:rFonts w:ascii="Arial" w:hAnsi="Arial" w:eastAsia="Times New Roman" w:cs="Arial"/>
                            <w:color w:val="212121"/>
                            <w:sz w:val="12"/>
                            <w:szCs w:val="12"/>
                          </w:rPr>
                          <w:t>pghuerta@kia-europe.com</w:t>
                        </w:r>
                      </w:p>
                      <w:p w:rsidRPr="007246C3" w:rsidR="003C1725" w:rsidP="009D7D38" w:rsidRDefault="003C1725" w14:paraId="672A6659" w14:textId="1A255BBD">
                        <w:pPr>
                          <w:spacing w:after="0" w:line="240" w:lineRule="auto"/>
                          <w:rPr>
                            <w:rFonts w:ascii="Arial" w:hAnsi="Arial" w:cs="Arial"/>
                            <w:sz w:val="12"/>
                            <w:szCs w:val="12"/>
                          </w:rPr>
                        </w:pPr>
                      </w:p>
                    </w:txbxContent>
                  </v:textbox>
                </v:shape>
                <v:shape id="Text Box 2" style="position:absolute;left:13208;width:13976;height:2762;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v:textbox style="mso-fit-shape-to-text:t">
                    <w:txbxContent>
                      <w:p w:rsidRPr="007246C3" w:rsidR="003C1725" w:rsidP="003C1725" w:rsidRDefault="003C1725" w14:paraId="0A37501D" w14:textId="77777777">
                        <w:pPr>
                          <w:spacing w:after="0" w:line="240" w:lineRule="auto"/>
                          <w:rPr>
                            <w:rFonts w:ascii="Arial" w:hAnsi="Arial" w:cs="Arial"/>
                            <w:b/>
                            <w:bCs/>
                            <w:sz w:val="12"/>
                            <w:szCs w:val="12"/>
                          </w:rPr>
                        </w:pPr>
                      </w:p>
                      <w:p w:rsidRPr="007246C3" w:rsidR="003C1725" w:rsidP="003C1725" w:rsidRDefault="003C1725" w14:paraId="5DAB6C7B" w14:textId="77777777">
                        <w:pPr>
                          <w:spacing w:after="0" w:line="240" w:lineRule="auto"/>
                          <w:rPr>
                            <w:rFonts w:ascii="Arial" w:hAnsi="Arial" w:cs="Arial"/>
                            <w:sz w:val="12"/>
                            <w:szCs w:val="12"/>
                          </w:rPr>
                        </w:pPr>
                      </w:p>
                    </w:txbxContent>
                  </v:textbox>
                </v:shape>
                <w10:wrap type="tight"/>
              </v:group>
            </w:pict>
          </mc:Fallback>
        </mc:AlternateContent>
      </w:r>
      <w:r>
        <w:rPr>
          <w:rStyle w:val="eop"/>
          <w:rFonts w:ascii="Arial" w:hAnsi="Arial" w:cs="Arial"/>
          <w:sz w:val="22"/>
          <w:szCs w:val="22"/>
        </w:rPr>
        <w:t> </w:t>
      </w:r>
    </w:p>
    <w:p w14:paraId="4ED9E074"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bookmarkStart w:id="0" w:name="_Hlk134091675"/>
      <w:r>
        <w:rPr>
          <w:rFonts w:ascii="Arial" w:eastAsiaTheme="minorHAnsi" w:hAnsi="Arial" w:cs="Arial"/>
          <w:noProof/>
          <w:sz w:val="22"/>
          <w:szCs w:val="22"/>
          <w:lang w:eastAsia="en-US"/>
        </w:rPr>
        <w:drawing>
          <wp:inline distT="0" distB="0" distL="0" distR="0" wp14:anchorId="3F25D588" wp14:editId="297DA876">
            <wp:extent cx="1498600" cy="393700"/>
            <wp:effectExtent l="0" t="0" r="6350" b="6350"/>
            <wp:docPr id="1" name="Grafik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1784B29C" w14:textId="77777777" w:rsidR="003C1725" w:rsidRPr="002C2547" w:rsidRDefault="003C1725" w:rsidP="003C1725">
      <w:pPr>
        <w:pStyle w:val="paragraph"/>
        <w:spacing w:before="0" w:beforeAutospacing="0" w:after="0" w:afterAutospacing="0"/>
        <w:textAlignment w:val="baseline"/>
        <w:rPr>
          <w:rStyle w:val="normaltextrun"/>
          <w:rFonts w:ascii="Arial Black" w:hAnsi="Arial Black" w:cs="Segoe UI"/>
          <w:color w:val="EA0029"/>
        </w:rPr>
      </w:pPr>
    </w:p>
    <w:p w14:paraId="6BDC7F53" w14:textId="77777777" w:rsidR="00736C22" w:rsidRDefault="00736C22" w:rsidP="00736C22">
      <w:pPr>
        <w:pStyle w:val="paragraph"/>
        <w:spacing w:before="0" w:beforeAutospacing="0" w:after="0" w:afterAutospacing="0"/>
        <w:textAlignment w:val="baseline"/>
        <w:rPr>
          <w:rFonts w:ascii="Segoe UI" w:hAnsi="Segoe UI" w:cs="Segoe UI"/>
          <w:sz w:val="18"/>
          <w:szCs w:val="18"/>
        </w:rPr>
      </w:pPr>
      <w:bookmarkStart w:id="1" w:name="OLE_LINK1"/>
      <w:bookmarkEnd w:id="0"/>
      <w:r>
        <w:rPr>
          <w:rStyle w:val="normaltextrun"/>
          <w:rFonts w:ascii="Arial Black" w:hAnsi="Arial Black" w:cs="Segoe UI"/>
          <w:color w:val="EA0029"/>
          <w:sz w:val="44"/>
          <w:szCs w:val="44"/>
        </w:rPr>
        <w:t>NEWS</w:t>
      </w:r>
      <w:r>
        <w:rPr>
          <w:rStyle w:val="eop"/>
          <w:rFonts w:ascii="Arial Black" w:hAnsi="Arial Black" w:cs="Segoe UI"/>
          <w:color w:val="EA0029"/>
          <w:sz w:val="44"/>
          <w:szCs w:val="44"/>
        </w:rPr>
        <w:t> </w:t>
      </w:r>
    </w:p>
    <w:p w14:paraId="050D7F94" w14:textId="77777777" w:rsidR="00736C22" w:rsidRDefault="00736C22" w:rsidP="00736C22">
      <w:pPr>
        <w:pStyle w:val="paragraph"/>
        <w:spacing w:before="0" w:beforeAutospacing="0" w:after="0" w:afterAutospacing="0"/>
        <w:textAlignment w:val="baseline"/>
        <w:rPr>
          <w:rFonts w:ascii="Arial" w:eastAsia="Malgun Gothic" w:hAnsi="Arial" w:cs="Arial"/>
          <w:b/>
          <w:bCs/>
          <w:color w:val="EA0029"/>
          <w:sz w:val="28"/>
          <w:szCs w:val="28"/>
          <w:lang w:eastAsia="en-US"/>
        </w:rPr>
      </w:pPr>
      <w:r>
        <w:rPr>
          <w:rFonts w:ascii="Arial" w:eastAsia="Malgun Gothic" w:hAnsi="Arial" w:cs="Arial"/>
          <w:b/>
          <w:bCs/>
          <w:color w:val="EA0029"/>
          <w:sz w:val="28"/>
          <w:szCs w:val="28"/>
          <w:lang w:eastAsia="en-US"/>
        </w:rPr>
        <w:t>Embargoed until 8:00 a.m. CEST, July 4, 2023 </w:t>
      </w:r>
    </w:p>
    <w:p w14:paraId="71E3FDF2" w14:textId="77777777" w:rsidR="00736C22" w:rsidRDefault="00736C22" w:rsidP="00736C22">
      <w:pPr>
        <w:pStyle w:val="paragraph"/>
        <w:spacing w:before="0" w:beforeAutospacing="0" w:after="0" w:afterAutospacing="0"/>
        <w:textAlignment w:val="baseline"/>
        <w:rPr>
          <w:rFonts w:ascii="Segoe UI" w:hAnsi="Segoe UI" w:cs="Segoe UI"/>
          <w:sz w:val="28"/>
          <w:szCs w:val="28"/>
        </w:rPr>
      </w:pPr>
    </w:p>
    <w:p w14:paraId="52921B0F" w14:textId="77777777" w:rsidR="00736C22" w:rsidRDefault="00736C22" w:rsidP="00736C22">
      <w:pPr>
        <w:spacing w:after="0" w:line="240" w:lineRule="auto"/>
        <w:ind w:left="284" w:hanging="284"/>
        <w:jc w:val="center"/>
        <w:rPr>
          <w:rFonts w:ascii="Arial" w:hAnsi="Arial" w:cs="Arial"/>
          <w:b/>
          <w:bCs/>
          <w:color w:val="000000" w:themeColor="text1"/>
          <w:sz w:val="44"/>
          <w:szCs w:val="44"/>
        </w:rPr>
      </w:pPr>
      <w:bookmarkStart w:id="2" w:name="_Hlk134089773"/>
      <w:r>
        <w:rPr>
          <w:rFonts w:ascii="Arial" w:hAnsi="Arial" w:cs="Arial"/>
          <w:b/>
          <w:bCs/>
          <w:color w:val="000000" w:themeColor="text1"/>
          <w:sz w:val="44"/>
          <w:szCs w:val="44"/>
        </w:rPr>
        <w:t>New Kia Picanto brings progressive design for drivers to enjoy their freedom</w:t>
      </w:r>
    </w:p>
    <w:p w14:paraId="4A24E8E3" w14:textId="77777777" w:rsidR="00736C22" w:rsidRDefault="00736C22" w:rsidP="00736C22">
      <w:pPr>
        <w:spacing w:after="0" w:line="240" w:lineRule="auto"/>
        <w:ind w:left="284" w:hanging="284"/>
        <w:jc w:val="center"/>
        <w:rPr>
          <w:rFonts w:ascii="Arial" w:hAnsi="Arial" w:cs="Arial"/>
          <w:b/>
          <w:bCs/>
          <w:color w:val="000000"/>
        </w:rPr>
      </w:pPr>
    </w:p>
    <w:p w14:paraId="05072F86" w14:textId="77777777" w:rsidR="00736C22" w:rsidRDefault="00736C22" w:rsidP="00736C22">
      <w:pPr>
        <w:pStyle w:val="ListParagraph"/>
        <w:numPr>
          <w:ilvl w:val="0"/>
          <w:numId w:val="5"/>
        </w:numPr>
        <w:spacing w:after="0" w:line="240" w:lineRule="auto"/>
        <w:rPr>
          <w:rFonts w:ascii="Arial" w:eastAsia="Times New Roman" w:hAnsi="Arial" w:cs="Arial"/>
          <w:b/>
          <w:bCs/>
          <w:color w:val="212121"/>
          <w:sz w:val="26"/>
          <w:szCs w:val="26"/>
          <w:lang w:eastAsia="en-GB"/>
        </w:rPr>
      </w:pPr>
      <w:r>
        <w:rPr>
          <w:rFonts w:ascii="Arial" w:hAnsi="Arial" w:cs="Arial"/>
          <w:b/>
          <w:bCs/>
          <w:sz w:val="26"/>
          <w:szCs w:val="26"/>
        </w:rPr>
        <w:t>'Opposites United’ philosophy gives new Picanto a bold new look</w:t>
      </w:r>
    </w:p>
    <w:p w14:paraId="7FB6E019" w14:textId="77777777" w:rsidR="00736C22" w:rsidRDefault="00736C22" w:rsidP="00736C22">
      <w:pPr>
        <w:pStyle w:val="ListParagraph"/>
        <w:numPr>
          <w:ilvl w:val="0"/>
          <w:numId w:val="5"/>
        </w:numPr>
        <w:spacing w:after="0" w:line="240" w:lineRule="auto"/>
        <w:rPr>
          <w:rFonts w:ascii="Arial" w:eastAsia="Times New Roman" w:hAnsi="Arial" w:cs="Arial"/>
          <w:b/>
          <w:bCs/>
          <w:color w:val="212121"/>
          <w:sz w:val="26"/>
          <w:szCs w:val="26"/>
          <w:lang w:eastAsia="en-GB"/>
        </w:rPr>
      </w:pPr>
      <w:r>
        <w:rPr>
          <w:rFonts w:ascii="Arial" w:eastAsia="Times New Roman" w:hAnsi="Arial" w:cs="Arial"/>
          <w:b/>
          <w:bCs/>
          <w:color w:val="212121"/>
          <w:sz w:val="26"/>
          <w:szCs w:val="26"/>
          <w:lang w:eastAsia="en-GB"/>
        </w:rPr>
        <w:t>Redesigned GT Line combines a stylish exterior with fun, advanced technology suited for younger and first-car owners</w:t>
      </w:r>
    </w:p>
    <w:p w14:paraId="25C016AB" w14:textId="77777777" w:rsidR="00736C22" w:rsidRDefault="00736C22" w:rsidP="00736C22">
      <w:pPr>
        <w:pStyle w:val="ListParagraph"/>
        <w:numPr>
          <w:ilvl w:val="0"/>
          <w:numId w:val="5"/>
        </w:numPr>
        <w:spacing w:after="0" w:line="240" w:lineRule="auto"/>
        <w:rPr>
          <w:rFonts w:ascii="Arial" w:eastAsia="Times New Roman" w:hAnsi="Arial" w:cs="Arial"/>
          <w:b/>
          <w:bCs/>
          <w:color w:val="212121"/>
          <w:sz w:val="26"/>
          <w:szCs w:val="26"/>
          <w:lang w:eastAsia="en-GB"/>
        </w:rPr>
      </w:pPr>
      <w:r>
        <w:rPr>
          <w:rFonts w:ascii="Arial" w:eastAsia="Times New Roman" w:hAnsi="Arial" w:cs="Arial"/>
          <w:b/>
          <w:bCs/>
          <w:color w:val="212121"/>
          <w:sz w:val="26"/>
          <w:szCs w:val="26"/>
          <w:lang w:eastAsia="en-GB"/>
        </w:rPr>
        <w:t>Picanto is the perfect vehicle for making lasting memories in an urban lifestyle</w:t>
      </w:r>
    </w:p>
    <w:p w14:paraId="55327410" w14:textId="77777777" w:rsidR="00736C22" w:rsidRDefault="00736C22" w:rsidP="00736C22">
      <w:pPr>
        <w:pStyle w:val="ListParagraph"/>
        <w:numPr>
          <w:ilvl w:val="0"/>
          <w:numId w:val="5"/>
        </w:numPr>
        <w:spacing w:after="0" w:line="240" w:lineRule="auto"/>
        <w:rPr>
          <w:rFonts w:ascii="Arial" w:eastAsia="Times New Roman" w:hAnsi="Arial" w:cs="Arial"/>
          <w:b/>
          <w:bCs/>
          <w:color w:val="212121"/>
          <w:sz w:val="26"/>
          <w:szCs w:val="26"/>
          <w:lang w:eastAsia="en-GB"/>
        </w:rPr>
      </w:pPr>
      <w:r>
        <w:rPr>
          <w:rFonts w:ascii="Arial" w:eastAsia="Times New Roman" w:hAnsi="Arial" w:cs="Arial"/>
          <w:b/>
          <w:bCs/>
          <w:color w:val="212121"/>
          <w:sz w:val="26"/>
          <w:szCs w:val="26"/>
          <w:lang w:eastAsia="en-GB"/>
        </w:rPr>
        <w:t>It comes with Kia’s industry-leading 7-Year, 150,000-kilometre warranty as standard.</w:t>
      </w:r>
    </w:p>
    <w:p w14:paraId="0B9B70C4" w14:textId="77777777" w:rsidR="00736C22" w:rsidRDefault="00736C22" w:rsidP="00736C22">
      <w:pPr>
        <w:spacing w:after="0" w:line="240" w:lineRule="auto"/>
        <w:ind w:left="284" w:hanging="284"/>
        <w:rPr>
          <w:rFonts w:ascii="Arial" w:eastAsia="Times New Roman" w:hAnsi="Arial" w:cs="Arial"/>
          <w:b/>
          <w:bCs/>
          <w:color w:val="212121"/>
          <w:lang w:eastAsia="en-GB"/>
        </w:rPr>
      </w:pPr>
    </w:p>
    <w:bookmarkEnd w:id="2"/>
    <w:p w14:paraId="6541D8B5" w14:textId="77777777" w:rsidR="00736C22" w:rsidRDefault="00736C22" w:rsidP="00736C22">
      <w:pPr>
        <w:pStyle w:val="NoSpacing"/>
        <w:rPr>
          <w:rFonts w:ascii="Arial" w:hAnsi="Arial" w:cs="Arial"/>
        </w:rPr>
      </w:pPr>
      <w:r>
        <w:rPr>
          <w:rFonts w:ascii="Arial" w:hAnsi="Arial" w:cs="Arial"/>
          <w:b/>
          <w:bCs/>
        </w:rPr>
        <w:t>July 4, 2023</w:t>
      </w:r>
      <w:r>
        <w:rPr>
          <w:rFonts w:ascii="Arial" w:hAnsi="Arial" w:cs="Arial"/>
        </w:rPr>
        <w:t xml:space="preserve"> </w:t>
      </w:r>
      <w:r>
        <w:rPr>
          <w:rFonts w:ascii="Arial" w:hAnsi="Arial" w:cs="Arial"/>
          <w:b/>
          <w:bCs/>
        </w:rPr>
        <w:t>–</w:t>
      </w:r>
      <w:r>
        <w:rPr>
          <w:rFonts w:ascii="Arial" w:hAnsi="Arial" w:cs="Arial"/>
        </w:rPr>
        <w:t xml:space="preserve"> Fits in. Stands out. Picanto, Kia’s modern compact hatchback, has been enhanced with</w:t>
      </w:r>
      <w:r>
        <w:rPr>
          <w:rFonts w:ascii="Arial" w:hAnsi="Arial" w:cs="Arial"/>
          <w:color w:val="FF0000"/>
        </w:rPr>
        <w:t xml:space="preserve"> </w:t>
      </w:r>
      <w:r>
        <w:rPr>
          <w:rFonts w:ascii="Arial" w:hAnsi="Arial" w:cs="Arial"/>
        </w:rPr>
        <w:t>a new design, and advanced technologies. This enables Kia customers to experience a modern, purposeful ride in style and enjoy the freedom that movement brings.</w:t>
      </w:r>
    </w:p>
    <w:p w14:paraId="2A2378DD" w14:textId="77777777" w:rsidR="00736C22" w:rsidRDefault="00736C22" w:rsidP="00736C22">
      <w:pPr>
        <w:pStyle w:val="NoSpacing"/>
        <w:rPr>
          <w:rFonts w:ascii="Arial" w:hAnsi="Arial" w:cs="Arial"/>
        </w:rPr>
      </w:pPr>
    </w:p>
    <w:p w14:paraId="2DE07959" w14:textId="77777777" w:rsidR="00736C22" w:rsidRDefault="00736C22" w:rsidP="00736C22">
      <w:pPr>
        <w:pStyle w:val="NoSpacing"/>
        <w:rPr>
          <w:rFonts w:ascii="Arial" w:hAnsi="Arial" w:cs="Arial"/>
        </w:rPr>
      </w:pPr>
      <w:r>
        <w:rPr>
          <w:rFonts w:ascii="Arial" w:hAnsi="Arial" w:cs="Arial"/>
        </w:rPr>
        <w:t>“From urban commuters and working professionals, to young adults buying their first car, part of the Kia Picanto’s enduring success is its mass appeal,” says Sjoerd Knipping, Vice President Product &amp; Marketing of Kia Europe. “In a time when societies are struggling with rising prices and debates about urban space and quality of life are growing louder, the new Picanto allows customers to enjoy the freedom that movement brings.”</w:t>
      </w:r>
    </w:p>
    <w:p w14:paraId="179C149D" w14:textId="77777777" w:rsidR="00736C22" w:rsidRDefault="00736C22" w:rsidP="00736C22">
      <w:pPr>
        <w:pStyle w:val="NoSpacing"/>
        <w:rPr>
          <w:rFonts w:ascii="Arial" w:hAnsi="Arial" w:cs="Arial"/>
        </w:rPr>
      </w:pPr>
    </w:p>
    <w:p w14:paraId="59CF973C" w14:textId="77777777" w:rsidR="00736C22" w:rsidRDefault="00736C22" w:rsidP="00736C22">
      <w:pPr>
        <w:pStyle w:val="NoSpacing"/>
        <w:rPr>
          <w:rFonts w:ascii="Arial" w:hAnsi="Arial" w:cs="Arial"/>
        </w:rPr>
      </w:pPr>
      <w:r>
        <w:rPr>
          <w:rFonts w:ascii="Arial" w:hAnsi="Arial" w:cs="Arial"/>
        </w:rPr>
        <w:t>The new Picanto comes with the choice between the baseline and the GT Line. The sporty GT Line embodies Kia’s brand aspirations and combines a stylish exterior with advanced technology, suiting it for younger, first-car customers and working professionals alike.</w:t>
      </w:r>
    </w:p>
    <w:p w14:paraId="0BE9CE96" w14:textId="77777777" w:rsidR="00736C22" w:rsidRDefault="00736C22" w:rsidP="00736C22">
      <w:pPr>
        <w:pStyle w:val="NoSpacing"/>
        <w:rPr>
          <w:rFonts w:ascii="Arial" w:hAnsi="Arial" w:cs="Arial"/>
        </w:rPr>
      </w:pPr>
    </w:p>
    <w:p w14:paraId="23A718A6" w14:textId="77777777" w:rsidR="00736C22" w:rsidRDefault="00736C22" w:rsidP="00736C22">
      <w:pPr>
        <w:pStyle w:val="NoSpacing"/>
        <w:rPr>
          <w:rFonts w:ascii="Arial" w:hAnsi="Arial" w:cs="Arial"/>
        </w:rPr>
      </w:pPr>
      <w:r>
        <w:rPr>
          <w:rFonts w:ascii="Arial" w:hAnsi="Arial" w:cs="Arial"/>
        </w:rPr>
        <w:t>Picanto is one of Kia’s best-selling models in several regions worldwide and remains a particular favourite among European A-segment drivers who value short journeys and access to limited parking space. Within this framework, the new Picanto offers a great feature set. It comes with more standard features than ever before, and its driver assistance systems help make driving in busy European cities easier and more comfortable.</w:t>
      </w:r>
    </w:p>
    <w:p w14:paraId="5C696F12" w14:textId="77777777" w:rsidR="00736C22" w:rsidRDefault="00736C22" w:rsidP="00736C22">
      <w:pPr>
        <w:pStyle w:val="NoSpacing"/>
        <w:rPr>
          <w:rFonts w:ascii="Arial" w:hAnsi="Arial" w:cs="Arial"/>
        </w:rPr>
      </w:pPr>
    </w:p>
    <w:p w14:paraId="53D6EC6A" w14:textId="77777777" w:rsidR="00736C22" w:rsidRDefault="00736C22" w:rsidP="00736C22">
      <w:pPr>
        <w:pStyle w:val="NoSpacing"/>
        <w:rPr>
          <w:rFonts w:ascii="Arial" w:hAnsi="Arial" w:cs="Arial"/>
        </w:rPr>
      </w:pPr>
      <w:r>
        <w:rPr>
          <w:rFonts w:ascii="Arial" w:hAnsi="Arial" w:cs="Arial"/>
        </w:rPr>
        <w:t>The new Picanto enables younger and new customers to connect with Kia and partner with the brand on their journey through life – without compromising on quality or convenience. It is a symbol of independence and a gateway to making memories. An expanding range of mobility options in European cities enable Picanto to be part of a broad mobility ecosystem, thanks to its ease of parking and manoeuvrability as well as its park-and-go mobility. With up to 1,010 litres of storage space (VDA), its boot can store a folding bicycle or e-scooter.</w:t>
      </w:r>
    </w:p>
    <w:p w14:paraId="77388768" w14:textId="77777777" w:rsidR="00736C22" w:rsidRDefault="00736C22" w:rsidP="00736C22">
      <w:pPr>
        <w:pStyle w:val="NoSpacing"/>
        <w:rPr>
          <w:rFonts w:ascii="Arial" w:hAnsi="Arial" w:cs="Arial"/>
        </w:rPr>
      </w:pPr>
    </w:p>
    <w:p w14:paraId="4EAF8602" w14:textId="77777777" w:rsidR="00736C22" w:rsidRDefault="00736C22" w:rsidP="00736C22">
      <w:pPr>
        <w:pStyle w:val="NoSpacing"/>
        <w:rPr>
          <w:rFonts w:ascii="Arial" w:hAnsi="Arial" w:cs="Arial"/>
        </w:rPr>
      </w:pPr>
      <w:r>
        <w:rPr>
          <w:rFonts w:ascii="Arial" w:hAnsi="Arial" w:cs="Arial"/>
        </w:rPr>
        <w:t xml:space="preserve">Kia is transforming into a sustainable mobility solutions provider, with plans to launch 15 BEV models by 2027. Low-cost and fuel-efficient vehicles like the enhanced Picanto help support this transition and pave the way to a sustainable mobility future. </w:t>
      </w:r>
    </w:p>
    <w:p w14:paraId="3EB4E3DA" w14:textId="77777777" w:rsidR="00736C22" w:rsidRDefault="00736C22" w:rsidP="00736C22">
      <w:pPr>
        <w:spacing w:after="0" w:line="240" w:lineRule="auto"/>
        <w:rPr>
          <w:rFonts w:ascii="Arial" w:hAnsi="Arial" w:cs="Arial"/>
          <w:b/>
          <w:bCs/>
          <w:sz w:val="28"/>
          <w:szCs w:val="28"/>
        </w:rPr>
      </w:pPr>
      <w:r>
        <w:rPr>
          <w:rFonts w:ascii="Arial" w:hAnsi="Arial" w:cs="Arial"/>
          <w:b/>
          <w:bCs/>
          <w:sz w:val="28"/>
          <w:szCs w:val="28"/>
        </w:rPr>
        <w:lastRenderedPageBreak/>
        <w:t>Exterior design</w:t>
      </w:r>
    </w:p>
    <w:p w14:paraId="3C95F5F7" w14:textId="77777777" w:rsidR="00736C22" w:rsidRDefault="00736C22" w:rsidP="00736C22">
      <w:pPr>
        <w:spacing w:after="0" w:line="240" w:lineRule="auto"/>
        <w:rPr>
          <w:rFonts w:ascii="Arial" w:hAnsi="Arial" w:cs="Arial"/>
          <w:b/>
          <w:bCs/>
        </w:rPr>
      </w:pPr>
      <w:bookmarkStart w:id="3" w:name="_Hlk134090370"/>
      <w:r>
        <w:rPr>
          <w:rFonts w:ascii="Arial" w:hAnsi="Arial" w:cs="Arial"/>
          <w:b/>
          <w:bCs/>
        </w:rPr>
        <w:t>Updated, ‘Opposites United’-inspired design</w:t>
      </w:r>
    </w:p>
    <w:p w14:paraId="6009E16A" w14:textId="77777777" w:rsidR="00736C22" w:rsidRDefault="00736C22" w:rsidP="00736C22">
      <w:pPr>
        <w:pStyle w:val="NoSpacing"/>
        <w:rPr>
          <w:rFonts w:ascii="Arial" w:hAnsi="Arial" w:cs="Arial"/>
        </w:rPr>
      </w:pPr>
      <w:bookmarkStart w:id="4" w:name="_Hlk134089914"/>
      <w:bookmarkEnd w:id="3"/>
      <w:r>
        <w:rPr>
          <w:rFonts w:ascii="Arial" w:hAnsi="Arial" w:cs="Arial"/>
        </w:rPr>
        <w:t>The enhanced Picanto is inspired by Kia’s ‘Opposites United’ design philosophy, which harnesses the creative tension generated by the divergent values of nature and modernity to deliver a harmonious whole. The result creates a bold and futuristic impression with a modern and sporty design.</w:t>
      </w:r>
    </w:p>
    <w:p w14:paraId="761993CB" w14:textId="77777777" w:rsidR="00736C22" w:rsidRDefault="00736C22" w:rsidP="00736C22">
      <w:pPr>
        <w:pStyle w:val="NoSpacing"/>
        <w:rPr>
          <w:rFonts w:ascii="Arial" w:hAnsi="Arial" w:cs="Arial"/>
        </w:rPr>
      </w:pPr>
    </w:p>
    <w:p w14:paraId="4E47CF5A" w14:textId="48A76B54" w:rsidR="00736C22" w:rsidRDefault="005E4DD6" w:rsidP="005E4DD6">
      <w:pPr>
        <w:spacing w:after="0"/>
        <w:rPr>
          <w:rFonts w:ascii="Arial" w:hAnsi="Arial" w:cs="Arial"/>
        </w:rPr>
      </w:pPr>
      <w:r w:rsidRPr="005E4DD6">
        <w:rPr>
          <w:rFonts w:ascii="Arial" w:hAnsi="Arial" w:cs="Arial"/>
        </w:rPr>
        <w:t>The new light signature, along with the enhanced Picanto’s new front bumper, signature ‘tiger nose’, fender and bonnet gives the car a dramatic image.</w:t>
      </w:r>
      <w:r>
        <w:rPr>
          <w:rFonts w:ascii="Arial" w:hAnsi="Arial" w:cs="Arial"/>
        </w:rPr>
        <w:t xml:space="preserve"> </w:t>
      </w:r>
      <w:r w:rsidR="00736C22">
        <w:rPr>
          <w:rFonts w:ascii="Arial" w:hAnsi="Arial" w:cs="Arial"/>
        </w:rPr>
        <w:t>The optional LED headlights and Daytime Running Lights emphasise modernity and technology, as well as giving the new Picanto a wide, confident stance. A simple and stable rear design highlights the vertical connectivity between the new Picanto’s redesigned rear lights and rear bumper. Its strong and wide rear light signature utilises the volume and core of the new rear bumper and new tailgate to emphasise strength and width.</w:t>
      </w:r>
    </w:p>
    <w:p w14:paraId="33EA8C3C" w14:textId="77777777" w:rsidR="00736C22" w:rsidRDefault="00736C22" w:rsidP="00736C22">
      <w:pPr>
        <w:pStyle w:val="NoSpacing"/>
        <w:rPr>
          <w:rFonts w:ascii="Arial" w:hAnsi="Arial" w:cs="Arial"/>
        </w:rPr>
      </w:pPr>
    </w:p>
    <w:p w14:paraId="481299C9" w14:textId="77777777" w:rsidR="00736C22" w:rsidRDefault="00736C22" w:rsidP="00736C22">
      <w:pPr>
        <w:pStyle w:val="NoSpacing"/>
        <w:rPr>
          <w:rFonts w:eastAsia="Arial" w:cs="Arial"/>
        </w:rPr>
      </w:pPr>
      <w:r>
        <w:rPr>
          <w:rFonts w:ascii="Arial" w:hAnsi="Arial" w:cs="Arial"/>
        </w:rPr>
        <w:t>Picanto baseline comes with 14-inch wheels as standard, and the choice between new 14-inch alloy wheels, 15-inch alloy wheels and new 16-inch wheels is optional.</w:t>
      </w:r>
      <w:r>
        <w:rPr>
          <w:rFonts w:eastAsia="Arial" w:cs="Arial"/>
        </w:rPr>
        <w:t xml:space="preserve"> </w:t>
      </w:r>
      <w:r>
        <w:rPr>
          <w:rFonts w:ascii="Arial" w:hAnsi="Arial" w:cs="Arial"/>
        </w:rPr>
        <w:t xml:space="preserve">The GT Line’s presence is strengthened with a confident front end that emphasis sporty elements. The tiger nose grille has been expanded to maximise the look of high performance. The GT Line also features new dedicated 16-inch diamond cut wheels, and a sporty GT Line rear diffuser. </w:t>
      </w:r>
    </w:p>
    <w:p w14:paraId="0CA29282" w14:textId="77777777" w:rsidR="00736C22" w:rsidRDefault="00736C22" w:rsidP="00736C22">
      <w:pPr>
        <w:pStyle w:val="NoSpacing"/>
        <w:rPr>
          <w:rFonts w:ascii="Arial" w:eastAsia="Arial" w:hAnsi="Arial" w:cs="Arial"/>
        </w:rPr>
      </w:pPr>
    </w:p>
    <w:p w14:paraId="53DB3A93" w14:textId="77777777" w:rsidR="00736C22" w:rsidRDefault="00736C22" w:rsidP="00736C22">
      <w:pPr>
        <w:pStyle w:val="NoSpacing"/>
        <w:rPr>
          <w:rFonts w:ascii="Arial" w:eastAsia="Arial" w:hAnsi="Arial" w:cs="Arial"/>
          <w:color w:val="000000" w:themeColor="text1"/>
        </w:rPr>
      </w:pPr>
      <w:r>
        <w:rPr>
          <w:rFonts w:ascii="Arial" w:eastAsia="Arial" w:hAnsi="Arial" w:cs="Arial"/>
        </w:rPr>
        <w:t xml:space="preserve">A choice of nine vibrant paint finishes enables Picanto to stand out with a bold exterior image; four are new: Signal Red, Smoke Blue, Sporty Blue and Adventurous Green. </w:t>
      </w:r>
    </w:p>
    <w:bookmarkEnd w:id="4"/>
    <w:p w14:paraId="1C62FFD5" w14:textId="77777777" w:rsidR="00736C22" w:rsidRDefault="00736C22" w:rsidP="00736C22">
      <w:pPr>
        <w:spacing w:after="0" w:line="276" w:lineRule="auto"/>
      </w:pPr>
    </w:p>
    <w:p w14:paraId="1CFD4D79" w14:textId="77777777" w:rsidR="00736C22" w:rsidRDefault="00736C22" w:rsidP="00736C22">
      <w:pPr>
        <w:spacing w:after="0" w:line="240" w:lineRule="auto"/>
        <w:rPr>
          <w:rFonts w:ascii="Arial" w:hAnsi="Arial" w:cs="Arial"/>
          <w:b/>
          <w:bCs/>
          <w:sz w:val="28"/>
          <w:szCs w:val="28"/>
        </w:rPr>
      </w:pPr>
      <w:r>
        <w:rPr>
          <w:rFonts w:ascii="Arial" w:hAnsi="Arial" w:cs="Arial"/>
          <w:b/>
          <w:bCs/>
          <w:sz w:val="28"/>
          <w:szCs w:val="28"/>
        </w:rPr>
        <w:t>Interior design</w:t>
      </w:r>
    </w:p>
    <w:p w14:paraId="3C91CC2F" w14:textId="77777777" w:rsidR="00736C22" w:rsidRDefault="00736C22" w:rsidP="00736C22">
      <w:pPr>
        <w:spacing w:after="0" w:line="240" w:lineRule="auto"/>
      </w:pPr>
      <w:bookmarkStart w:id="5" w:name="_Hlk134090377"/>
      <w:r>
        <w:rPr>
          <w:rFonts w:ascii="Arial" w:eastAsia="Times New Roman" w:hAnsi="Arial" w:cs="Arial"/>
          <w:b/>
          <w:bCs/>
          <w:color w:val="000000" w:themeColor="text1"/>
          <w:lang w:eastAsia="en-GB"/>
        </w:rPr>
        <w:t>Natured-inspired interior colour packs bring premium comfort</w:t>
      </w:r>
    </w:p>
    <w:p w14:paraId="40530DE0" w14:textId="77777777" w:rsidR="00736C22" w:rsidRDefault="00736C22" w:rsidP="00736C22">
      <w:pPr>
        <w:spacing w:after="0" w:line="240" w:lineRule="auto"/>
        <w:rPr>
          <w:rFonts w:ascii="Arial" w:eastAsia="Times New Roman" w:hAnsi="Arial" w:cs="Arial"/>
          <w:color w:val="000000" w:themeColor="text1"/>
          <w:lang w:eastAsia="en-GB"/>
        </w:rPr>
      </w:pPr>
      <w:bookmarkStart w:id="6" w:name="_Hlk134090138"/>
      <w:bookmarkEnd w:id="5"/>
      <w:r>
        <w:rPr>
          <w:rFonts w:ascii="Arial" w:eastAsia="Times New Roman" w:hAnsi="Arial" w:cs="Arial"/>
          <w:lang w:eastAsia="en-GB"/>
        </w:rPr>
        <w:t xml:space="preserve">The enhanced Picanto’s cabin is available in various finishes. The baseline comes with black cloth seats. Optional finishes include Glossy Black, as well as a </w:t>
      </w:r>
      <w:r>
        <w:rPr>
          <w:rFonts w:ascii="Arial" w:eastAsia="Times New Roman" w:hAnsi="Arial" w:cs="Arial"/>
          <w:color w:val="000000" w:themeColor="text1"/>
          <w:lang w:eastAsia="en-GB"/>
        </w:rPr>
        <w:t>new range of stylish and sensual interior colour packs: Adventurous Green and Rich Brown. These styles are inspired by nature and enhance the customers’ ability to customise the cabin of their car with the premium comfort of artificial leather seats. The GT Line features the Glossy Black Pack as standard, with the Adventurous Green Pack as optional. The colour packs always feature customized artificial leather seats and door armrests, as well as coloured surrounds around the air vents and gear selector.</w:t>
      </w:r>
    </w:p>
    <w:p w14:paraId="4D482C4E" w14:textId="77777777" w:rsidR="00736C22" w:rsidRDefault="00736C22" w:rsidP="00736C22">
      <w:pPr>
        <w:spacing w:after="0" w:line="276" w:lineRule="auto"/>
        <w:rPr>
          <w:rFonts w:ascii="Arial" w:eastAsia="Times New Roman" w:hAnsi="Arial" w:cs="Arial"/>
          <w:color w:val="000000" w:themeColor="text1"/>
          <w:lang w:eastAsia="en-GB"/>
        </w:rPr>
      </w:pPr>
    </w:p>
    <w:p w14:paraId="64D895AF" w14:textId="77777777" w:rsidR="00736C22" w:rsidRDefault="00736C22" w:rsidP="00736C22">
      <w:pPr>
        <w:pStyle w:val="NoSpacing"/>
        <w:rPr>
          <w:rFonts w:ascii="Arial" w:hAnsi="Arial" w:cs="Arial"/>
          <w:lang w:eastAsia="en-GB"/>
        </w:rPr>
      </w:pPr>
      <w:r>
        <w:rPr>
          <w:rFonts w:ascii="Arial" w:hAnsi="Arial" w:cs="Arial"/>
          <w:lang w:eastAsia="en-GB"/>
        </w:rPr>
        <w:t>Artificial leather represents the first step in Kia’s strategy to make its vehicle colours, materials, and finishes more sustainable. Action1 is ‘leather free,’ meaning Kia plans to phase out the use of leather in its vehicles, starting with the EV9. Action 2 stands for ’10 must-have items,’ meaning 10 materials Kia has identified as being particularly sustainable that it intends to incorporate into its vehicles in the future, and Action 3 stands for ‘Bio Fabrication,’ representing the innovation of new bio-based materials.</w:t>
      </w:r>
    </w:p>
    <w:bookmarkEnd w:id="6"/>
    <w:p w14:paraId="63F3433F" w14:textId="77777777" w:rsidR="00736C22" w:rsidRDefault="00736C22" w:rsidP="00736C22">
      <w:pPr>
        <w:spacing w:after="0" w:line="276" w:lineRule="auto"/>
      </w:pPr>
    </w:p>
    <w:p w14:paraId="0667BE94" w14:textId="77777777" w:rsidR="00736C22" w:rsidRDefault="00736C22" w:rsidP="00736C22">
      <w:pPr>
        <w:spacing w:after="0" w:line="276" w:lineRule="auto"/>
      </w:pPr>
      <w:r>
        <w:rPr>
          <w:rFonts w:ascii="Arial" w:hAnsi="Arial" w:cs="Arial"/>
          <w:b/>
          <w:bCs/>
          <w:sz w:val="28"/>
          <w:szCs w:val="28"/>
        </w:rPr>
        <w:t>Powertrains</w:t>
      </w:r>
    </w:p>
    <w:p w14:paraId="5506DC73" w14:textId="25C7E928" w:rsidR="00736C22" w:rsidRDefault="00097197" w:rsidP="00736C22">
      <w:pPr>
        <w:spacing w:after="0" w:line="240" w:lineRule="auto"/>
        <w:rPr>
          <w:rFonts w:ascii="Arial" w:hAnsi="Arial" w:cs="Arial"/>
          <w:b/>
          <w:bCs/>
        </w:rPr>
      </w:pPr>
      <w:bookmarkStart w:id="7" w:name="_Hlk134090384"/>
      <w:r>
        <w:rPr>
          <w:rFonts w:ascii="Arial" w:hAnsi="Arial" w:cs="Arial"/>
          <w:b/>
          <w:bCs/>
        </w:rPr>
        <w:t>A choice of two efficient engines</w:t>
      </w:r>
    </w:p>
    <w:p w14:paraId="5FE70702" w14:textId="38859083" w:rsidR="005431E1" w:rsidRDefault="00097197" w:rsidP="00736C22">
      <w:pPr>
        <w:pStyle w:val="NoSpacing"/>
        <w:rPr>
          <w:rFonts w:ascii="Arial" w:hAnsi="Arial" w:cs="Arial"/>
          <w:lang w:eastAsia="en-GB"/>
        </w:rPr>
      </w:pPr>
      <w:bookmarkStart w:id="8" w:name="OLE_LINK2"/>
      <w:bookmarkEnd w:id="7"/>
      <w:r w:rsidRPr="4E8C45D1">
        <w:rPr>
          <w:rFonts w:ascii="Arial" w:hAnsi="Arial" w:cs="Arial"/>
          <w:lang w:eastAsia="en-GB"/>
        </w:rPr>
        <w:t xml:space="preserve">The new Picanto comes with the choice of </w:t>
      </w:r>
      <w:bookmarkStart w:id="9" w:name="_Hlk134090243"/>
      <w:r w:rsidR="00736C22" w:rsidRPr="4E8C45D1">
        <w:rPr>
          <w:rFonts w:ascii="Arial" w:hAnsi="Arial" w:cs="Arial"/>
          <w:lang w:eastAsia="en-GB"/>
        </w:rPr>
        <w:t>two engines</w:t>
      </w:r>
      <w:bookmarkEnd w:id="9"/>
      <w:r w:rsidR="00287DB1" w:rsidRPr="4E8C45D1">
        <w:rPr>
          <w:rFonts w:ascii="Arial" w:hAnsi="Arial" w:cs="Arial"/>
          <w:lang w:eastAsia="en-GB"/>
        </w:rPr>
        <w:t xml:space="preserve">: </w:t>
      </w:r>
      <w:r w:rsidR="007E6559" w:rsidRPr="4E8C45D1">
        <w:rPr>
          <w:rFonts w:ascii="Arial" w:hAnsi="Arial" w:cs="Arial"/>
          <w:lang w:eastAsia="en-GB"/>
        </w:rPr>
        <w:t xml:space="preserve">customers can choose between </w:t>
      </w:r>
      <w:r w:rsidR="00287DB1" w:rsidRPr="4E8C45D1">
        <w:rPr>
          <w:rFonts w:ascii="Arial" w:hAnsi="Arial" w:cs="Arial"/>
          <w:lang w:eastAsia="en-GB"/>
        </w:rPr>
        <w:t>a 1.0-litre or a 1.2-litre petrol engine.</w:t>
      </w:r>
      <w:r w:rsidR="005431E1" w:rsidRPr="4E8C45D1">
        <w:rPr>
          <w:rFonts w:ascii="Arial" w:hAnsi="Arial" w:cs="Arial"/>
          <w:lang w:eastAsia="en-GB"/>
        </w:rPr>
        <w:t xml:space="preserve"> The 1.0-litre engine is a good choice for customers who value efficiency above all, while the 1.2-litre engine </w:t>
      </w:r>
      <w:r w:rsidR="0090089A" w:rsidRPr="4E8C45D1">
        <w:rPr>
          <w:rFonts w:ascii="Arial" w:hAnsi="Arial" w:cs="Arial"/>
          <w:lang w:eastAsia="en-GB"/>
        </w:rPr>
        <w:t>is better for customers who want more power, especially for driving at high speeds or uphill.</w:t>
      </w:r>
      <w:r w:rsidR="007E6559" w:rsidRPr="4E8C45D1">
        <w:rPr>
          <w:rFonts w:ascii="Arial" w:hAnsi="Arial" w:cs="Arial"/>
          <w:lang w:eastAsia="en-GB"/>
        </w:rPr>
        <w:t xml:space="preserve"> Both options maximise efficiency and lower CO2 emissions.</w:t>
      </w:r>
      <w:r w:rsidR="00BD72EA" w:rsidRPr="4E8C45D1">
        <w:rPr>
          <w:rFonts w:ascii="Arial" w:hAnsi="Arial" w:cs="Arial"/>
          <w:lang w:eastAsia="en-GB"/>
        </w:rPr>
        <w:t xml:space="preserve"> </w:t>
      </w:r>
      <w:r w:rsidR="00354FF1" w:rsidRPr="4E8C45D1">
        <w:rPr>
          <w:rFonts w:ascii="Arial" w:hAnsi="Arial" w:cs="Arial"/>
          <w:lang w:eastAsia="en-GB"/>
        </w:rPr>
        <w:t>The</w:t>
      </w:r>
      <w:r w:rsidR="00736C22" w:rsidRPr="4E8C45D1">
        <w:rPr>
          <w:rFonts w:ascii="Arial" w:hAnsi="Arial" w:cs="Arial"/>
          <w:lang w:eastAsia="en-GB"/>
        </w:rPr>
        <w:t xml:space="preserve"> naturally </w:t>
      </w:r>
      <w:bookmarkStart w:id="10" w:name="_Hlk134090266"/>
      <w:r w:rsidR="00736C22" w:rsidRPr="4E8C45D1">
        <w:rPr>
          <w:rFonts w:ascii="Arial" w:hAnsi="Arial" w:cs="Arial"/>
          <w:lang w:eastAsia="en-GB"/>
        </w:rPr>
        <w:t>aspirated engines</w:t>
      </w:r>
      <w:bookmarkEnd w:id="10"/>
      <w:r w:rsidR="00354FF1" w:rsidRPr="4E8C45D1">
        <w:rPr>
          <w:rFonts w:ascii="Arial" w:hAnsi="Arial" w:cs="Arial"/>
          <w:lang w:eastAsia="en-GB"/>
        </w:rPr>
        <w:t xml:space="preserve"> feature</w:t>
      </w:r>
      <w:r w:rsidR="00190DAD" w:rsidRPr="4E8C45D1">
        <w:rPr>
          <w:rFonts w:ascii="Arial" w:hAnsi="Arial" w:cs="Arial"/>
          <w:lang w:eastAsia="en-GB"/>
        </w:rPr>
        <w:t xml:space="preserve"> </w:t>
      </w:r>
      <w:r w:rsidR="00736C22" w:rsidRPr="4E8C45D1">
        <w:rPr>
          <w:rFonts w:ascii="Arial" w:hAnsi="Arial" w:cs="Arial"/>
          <w:lang w:eastAsia="en-GB"/>
        </w:rPr>
        <w:t xml:space="preserve">improved exhaust gas recirculation lines and optimised intake valve timing. In addition, each engine provides </w:t>
      </w:r>
      <w:r w:rsidR="00BD72EA" w:rsidRPr="4E8C45D1">
        <w:rPr>
          <w:rFonts w:ascii="Arial" w:hAnsi="Arial" w:cs="Arial"/>
          <w:lang w:eastAsia="en-GB"/>
        </w:rPr>
        <w:t>improved</w:t>
      </w:r>
      <w:r w:rsidR="00736C22" w:rsidRPr="4E8C45D1">
        <w:rPr>
          <w:rFonts w:ascii="Arial" w:hAnsi="Arial" w:cs="Arial"/>
          <w:lang w:eastAsia="en-GB"/>
        </w:rPr>
        <w:t xml:space="preserve"> combustion chamber cooling thanks to new improvements made in this field.</w:t>
      </w:r>
      <w:bookmarkStart w:id="11" w:name="_Hlk134090327"/>
    </w:p>
    <w:bookmarkEnd w:id="8"/>
    <w:p w14:paraId="0925129E" w14:textId="5033EE43" w:rsidR="00736C22" w:rsidRDefault="00BD72EA" w:rsidP="00736C22">
      <w:pPr>
        <w:pStyle w:val="NoSpacing"/>
        <w:rPr>
          <w:rFonts w:ascii="Arial" w:hAnsi="Arial" w:cs="Arial"/>
          <w:lang w:eastAsia="en-GB"/>
        </w:rPr>
      </w:pPr>
      <w:r>
        <w:rPr>
          <w:rFonts w:ascii="Arial" w:hAnsi="Arial" w:cs="Arial"/>
          <w:lang w:eastAsia="en-GB"/>
        </w:rPr>
        <w:t xml:space="preserve">Both </w:t>
      </w:r>
      <w:r w:rsidR="00736C22">
        <w:rPr>
          <w:rFonts w:ascii="Arial" w:hAnsi="Arial" w:cs="Arial"/>
          <w:lang w:eastAsia="en-GB"/>
        </w:rPr>
        <w:t>engines drive the front wheels via a five-speed manual transmission</w:t>
      </w:r>
      <w:r w:rsidR="009757FE">
        <w:rPr>
          <w:rFonts w:ascii="Arial" w:hAnsi="Arial" w:cs="Arial"/>
          <w:lang w:eastAsia="en-GB"/>
        </w:rPr>
        <w:t xml:space="preserve"> (5MT)</w:t>
      </w:r>
      <w:r>
        <w:rPr>
          <w:rFonts w:ascii="Arial" w:hAnsi="Arial" w:cs="Arial"/>
          <w:lang w:eastAsia="en-GB"/>
        </w:rPr>
        <w:t xml:space="preserve"> or via </w:t>
      </w:r>
      <w:r w:rsidR="00736C22">
        <w:rPr>
          <w:rFonts w:ascii="Arial" w:hAnsi="Arial" w:cs="Arial"/>
          <w:lang w:eastAsia="en-GB"/>
        </w:rPr>
        <w:t>Kia’s Automated Manual Transmission (AMT)</w:t>
      </w:r>
      <w:r w:rsidR="00525375">
        <w:rPr>
          <w:rFonts w:ascii="Arial" w:hAnsi="Arial" w:cs="Arial"/>
          <w:lang w:eastAsia="en-GB"/>
        </w:rPr>
        <w:t>,</w:t>
      </w:r>
      <w:r w:rsidR="00736C22">
        <w:rPr>
          <w:rFonts w:ascii="Arial" w:hAnsi="Arial" w:cs="Arial"/>
          <w:lang w:eastAsia="en-GB"/>
        </w:rPr>
        <w:t xml:space="preserve"> which is based around a five-speed manual </w:t>
      </w:r>
      <w:r w:rsidR="00736C22">
        <w:rPr>
          <w:rFonts w:ascii="Arial" w:hAnsi="Arial" w:cs="Arial"/>
          <w:lang w:eastAsia="en-GB"/>
        </w:rPr>
        <w:lastRenderedPageBreak/>
        <w:t xml:space="preserve">transmission with clutch and gear shift actuators to automate their respective functions. </w:t>
      </w:r>
      <w:bookmarkEnd w:id="11"/>
      <w:r w:rsidR="00736C22">
        <w:rPr>
          <w:rFonts w:ascii="Arial" w:hAnsi="Arial" w:cs="Arial"/>
          <w:lang w:eastAsia="en-GB"/>
        </w:rPr>
        <w:t>The AMT offers the best of both worlds: it combines the fuel efficiency of a conventional manual transmission with the convenience of a hassle-free automatic transmission that makes urban traffic much more comfortable.</w:t>
      </w:r>
    </w:p>
    <w:p w14:paraId="0912E670" w14:textId="77777777" w:rsidR="008943EC" w:rsidRDefault="008943EC" w:rsidP="00736C22">
      <w:pPr>
        <w:pStyle w:val="NoSpacing"/>
        <w:rPr>
          <w:rFonts w:ascii="Arial" w:hAnsi="Arial" w:cs="Arial"/>
          <w:lang w:eastAsia="en-GB"/>
        </w:rPr>
      </w:pPr>
    </w:p>
    <w:p w14:paraId="031D9BB3" w14:textId="5F17510D" w:rsidR="008943EC" w:rsidRDefault="007E6559" w:rsidP="00736C22">
      <w:pPr>
        <w:pStyle w:val="NoSpacing"/>
        <w:rPr>
          <w:rFonts w:ascii="Arial" w:hAnsi="Arial" w:cs="Arial"/>
          <w:lang w:eastAsia="en-GB"/>
        </w:rPr>
      </w:pPr>
      <w:r>
        <w:rPr>
          <w:rFonts w:ascii="Arial" w:hAnsi="Arial" w:cs="Arial"/>
          <w:lang w:eastAsia="en-GB"/>
        </w:rPr>
        <w:t>In conclusion, t</w:t>
      </w:r>
      <w:r w:rsidR="008943EC" w:rsidRPr="0011275B">
        <w:rPr>
          <w:rFonts w:ascii="Arial" w:hAnsi="Arial" w:cs="Arial"/>
          <w:lang w:eastAsia="en-GB"/>
        </w:rPr>
        <w:t xml:space="preserve">he combination of </w:t>
      </w:r>
      <w:r w:rsidR="008943EC">
        <w:rPr>
          <w:rFonts w:ascii="Arial" w:hAnsi="Arial" w:cs="Arial"/>
          <w:lang w:eastAsia="en-GB"/>
        </w:rPr>
        <w:t>engine</w:t>
      </w:r>
      <w:r w:rsidR="008943EC" w:rsidRPr="0011275B">
        <w:rPr>
          <w:rFonts w:ascii="Arial" w:hAnsi="Arial" w:cs="Arial"/>
          <w:lang w:eastAsia="en-GB"/>
        </w:rPr>
        <w:t xml:space="preserve"> and transmission</w:t>
      </w:r>
      <w:r w:rsidR="008943EC">
        <w:rPr>
          <w:rFonts w:ascii="Arial" w:hAnsi="Arial" w:cs="Arial"/>
          <w:lang w:eastAsia="en-GB"/>
        </w:rPr>
        <w:t xml:space="preserve"> options</w:t>
      </w:r>
      <w:r w:rsidR="008943EC" w:rsidRPr="0011275B">
        <w:rPr>
          <w:rFonts w:ascii="Arial" w:hAnsi="Arial" w:cs="Arial"/>
          <w:lang w:eastAsia="en-GB"/>
        </w:rPr>
        <w:t xml:space="preserve"> fulfils the needs of European</w:t>
      </w:r>
      <w:r>
        <w:rPr>
          <w:rFonts w:ascii="Arial" w:hAnsi="Arial" w:cs="Arial"/>
          <w:lang w:eastAsia="en-GB"/>
        </w:rPr>
        <w:t xml:space="preserve"> </w:t>
      </w:r>
      <w:r w:rsidR="008943EC" w:rsidRPr="0011275B">
        <w:rPr>
          <w:rFonts w:ascii="Arial" w:hAnsi="Arial" w:cs="Arial"/>
          <w:lang w:eastAsia="en-GB"/>
        </w:rPr>
        <w:t>customers</w:t>
      </w:r>
      <w:r w:rsidR="008943EC">
        <w:rPr>
          <w:rFonts w:ascii="Arial" w:hAnsi="Arial" w:cs="Arial"/>
          <w:lang w:eastAsia="en-GB"/>
        </w:rPr>
        <w:t>, no matter what their driving habits</w:t>
      </w:r>
      <w:r>
        <w:rPr>
          <w:rFonts w:ascii="Arial" w:hAnsi="Arial" w:cs="Arial"/>
          <w:lang w:eastAsia="en-GB"/>
        </w:rPr>
        <w:t xml:space="preserve"> are.</w:t>
      </w:r>
    </w:p>
    <w:p w14:paraId="6E47FC2E" w14:textId="77777777" w:rsidR="00736C22" w:rsidRDefault="00736C22" w:rsidP="00736C22">
      <w:pPr>
        <w:spacing w:after="0" w:line="276" w:lineRule="auto"/>
        <w:rPr>
          <w:rFonts w:ascii="Arial" w:eastAsia="Times New Roman" w:hAnsi="Arial" w:cs="Arial"/>
          <w:color w:val="000000" w:themeColor="text1"/>
          <w:lang w:eastAsia="en-GB"/>
        </w:rPr>
      </w:pPr>
    </w:p>
    <w:p w14:paraId="5AA2672C" w14:textId="77777777" w:rsidR="00736C22" w:rsidRDefault="00736C22" w:rsidP="00736C22">
      <w:pPr>
        <w:spacing w:after="0" w:line="240" w:lineRule="auto"/>
        <w:rPr>
          <w:rFonts w:ascii="Arial" w:hAnsi="Arial" w:cs="Arial"/>
          <w:b/>
          <w:bCs/>
          <w:sz w:val="28"/>
          <w:szCs w:val="28"/>
        </w:rPr>
      </w:pPr>
      <w:r>
        <w:rPr>
          <w:rFonts w:ascii="Arial" w:hAnsi="Arial" w:cs="Arial"/>
          <w:b/>
          <w:bCs/>
          <w:sz w:val="28"/>
          <w:szCs w:val="28"/>
        </w:rPr>
        <w:t>Ride and handling</w:t>
      </w:r>
    </w:p>
    <w:p w14:paraId="235CE392" w14:textId="77777777" w:rsidR="00736C22" w:rsidRDefault="00736C22" w:rsidP="00736C22">
      <w:pPr>
        <w:spacing w:after="0" w:line="240" w:lineRule="auto"/>
        <w:rPr>
          <w:rFonts w:ascii="Arial" w:hAnsi="Arial" w:cs="Arial"/>
          <w:b/>
          <w:bCs/>
        </w:rPr>
      </w:pPr>
      <w:bookmarkStart w:id="12" w:name="_Hlk134090391"/>
      <w:r>
        <w:rPr>
          <w:rFonts w:ascii="Arial" w:hAnsi="Arial" w:cs="Arial"/>
          <w:b/>
          <w:bCs/>
        </w:rPr>
        <w:t>Fun and easy to manoeuvre in towns and cities</w:t>
      </w:r>
    </w:p>
    <w:p w14:paraId="3D9310AF" w14:textId="77777777" w:rsidR="00736C22" w:rsidRDefault="00736C22" w:rsidP="00736C22">
      <w:pPr>
        <w:pStyle w:val="NoSpacing"/>
        <w:rPr>
          <w:rFonts w:ascii="Arial" w:hAnsi="Arial" w:cs="Arial"/>
          <w:lang w:eastAsia="en-GB"/>
        </w:rPr>
      </w:pPr>
      <w:bookmarkStart w:id="13" w:name="_Hlk134090410"/>
      <w:bookmarkEnd w:id="12"/>
      <w:r>
        <w:rPr>
          <w:rFonts w:ascii="Arial" w:hAnsi="Arial" w:cs="Arial"/>
          <w:lang w:eastAsia="en-GB"/>
        </w:rPr>
        <w:t>Picanto delivers on its trademark quick, enjoyable handling responses, aided by independent MacPherson strut suspension at the front and a torsion beam rear axle – without sacrificing its high ride stability. Moreover, its relatively long wheelbase contributes to a natural improvement in ride quality and stability on all types of roads.</w:t>
      </w:r>
    </w:p>
    <w:p w14:paraId="4DF3EFB3" w14:textId="77777777" w:rsidR="00736C22" w:rsidRDefault="00736C22" w:rsidP="00736C22">
      <w:pPr>
        <w:pStyle w:val="NoSpacing"/>
        <w:rPr>
          <w:rFonts w:ascii="Arial" w:hAnsi="Arial" w:cs="Arial"/>
          <w:sz w:val="24"/>
          <w:szCs w:val="24"/>
          <w:lang w:eastAsia="en-GB"/>
        </w:rPr>
      </w:pPr>
    </w:p>
    <w:p w14:paraId="223F95F9" w14:textId="77777777" w:rsidR="00736C22" w:rsidRDefault="00736C22" w:rsidP="00736C22">
      <w:pPr>
        <w:pStyle w:val="NoSpacing"/>
        <w:rPr>
          <w:rFonts w:ascii="Arial" w:hAnsi="Arial" w:cs="Arial"/>
          <w:lang w:eastAsia="en-GB"/>
        </w:rPr>
      </w:pPr>
      <w:r>
        <w:rPr>
          <w:rFonts w:ascii="Arial" w:hAnsi="Arial" w:cs="Arial"/>
          <w:lang w:eastAsia="en-GB"/>
        </w:rPr>
        <w:t>A quick steering rack makes for immediate responses to driver inputs, meaning fewer turns of the wheel from lock-to-lock than many rivals (2.8 turns), making the Picanto easy to drive at low speeds and in the city. With the front wheels located close to the front of the vehicle, low weight ahead of the front axle is achieved, as well as more agile handling.</w:t>
      </w:r>
    </w:p>
    <w:p w14:paraId="7C69332A" w14:textId="77777777" w:rsidR="00736C22" w:rsidRDefault="00736C22" w:rsidP="00736C22">
      <w:pPr>
        <w:pStyle w:val="NoSpacing"/>
        <w:rPr>
          <w:rFonts w:ascii="Arial" w:hAnsi="Arial" w:cs="Arial"/>
          <w:lang w:eastAsia="en-GB"/>
        </w:rPr>
      </w:pPr>
    </w:p>
    <w:p w14:paraId="6ADCDDEC" w14:textId="77777777" w:rsidR="00736C22" w:rsidRDefault="00736C22" w:rsidP="00736C22">
      <w:pPr>
        <w:pStyle w:val="NoSpacing"/>
        <w:rPr>
          <w:rFonts w:ascii="Arial" w:hAnsi="Arial" w:cs="Arial"/>
          <w:lang w:eastAsia="en-GB"/>
        </w:rPr>
      </w:pPr>
      <w:r>
        <w:rPr>
          <w:rFonts w:ascii="Arial" w:hAnsi="Arial" w:cs="Arial"/>
          <w:lang w:eastAsia="en-GB"/>
        </w:rPr>
        <w:t>Picanto offers torque vectoring by braking – an additional function of the Electronic Stability Control system (ESC). By using this technology in an A-segment car, the Picanto retains a higher degree of handling and stability under cornering, while helping to reduce understeer during harder cornering.</w:t>
      </w:r>
      <w:bookmarkEnd w:id="13"/>
    </w:p>
    <w:p w14:paraId="363A96C1" w14:textId="77777777" w:rsidR="00736C22" w:rsidRDefault="00736C22" w:rsidP="00736C22">
      <w:pPr>
        <w:pStyle w:val="NoSpacing"/>
        <w:rPr>
          <w:rFonts w:ascii="Arial" w:hAnsi="Arial" w:cs="Arial"/>
          <w:lang w:eastAsia="en-GB"/>
        </w:rPr>
      </w:pPr>
    </w:p>
    <w:p w14:paraId="00B632DF" w14:textId="77777777" w:rsidR="00736C22" w:rsidRDefault="00736C22" w:rsidP="00736C22">
      <w:pPr>
        <w:spacing w:after="0" w:line="240" w:lineRule="auto"/>
        <w:rPr>
          <w:rFonts w:ascii="Arial" w:hAnsi="Arial" w:cs="Arial"/>
          <w:b/>
          <w:bCs/>
          <w:sz w:val="28"/>
          <w:szCs w:val="28"/>
        </w:rPr>
      </w:pPr>
      <w:r>
        <w:rPr>
          <w:rFonts w:ascii="Arial" w:hAnsi="Arial" w:cs="Arial"/>
          <w:b/>
          <w:bCs/>
          <w:sz w:val="28"/>
          <w:szCs w:val="28"/>
        </w:rPr>
        <w:t>Technology</w:t>
      </w:r>
    </w:p>
    <w:p w14:paraId="68CA56CC" w14:textId="77777777" w:rsidR="00736C22" w:rsidRDefault="00736C22" w:rsidP="00736C22">
      <w:pPr>
        <w:spacing w:after="0" w:line="240" w:lineRule="auto"/>
        <w:rPr>
          <w:rFonts w:ascii="Arial" w:hAnsi="Arial" w:cs="Arial"/>
          <w:b/>
          <w:bCs/>
        </w:rPr>
      </w:pPr>
      <w:bookmarkStart w:id="14" w:name="_Hlk134090632"/>
      <w:r>
        <w:rPr>
          <w:rFonts w:ascii="Arial" w:hAnsi="Arial" w:cs="Arial"/>
          <w:b/>
          <w:bCs/>
        </w:rPr>
        <w:t>8.0-inch touchscreen and digital display cluster now standard</w:t>
      </w:r>
    </w:p>
    <w:p w14:paraId="3570BC62" w14:textId="77777777" w:rsidR="00736C22" w:rsidRDefault="00736C22" w:rsidP="00736C22">
      <w:pPr>
        <w:pStyle w:val="NoSpacing"/>
        <w:rPr>
          <w:rFonts w:ascii="Arial" w:hAnsi="Arial" w:cs="Arial"/>
          <w:lang w:eastAsia="en-GB"/>
        </w:rPr>
      </w:pPr>
      <w:bookmarkStart w:id="15" w:name="_Hlk134090641"/>
      <w:bookmarkEnd w:id="14"/>
      <w:r>
        <w:rPr>
          <w:rFonts w:ascii="Arial" w:hAnsi="Arial" w:cs="Arial"/>
          <w:lang w:eastAsia="en-GB"/>
        </w:rPr>
        <w:t>The new Picanto comes with an 8.0-inch ‘floating’ touchscreen navigation system and a high-resolution 4.2-inch digital display in the driver's instrument cluster as standard</w:t>
      </w:r>
      <w:bookmarkEnd w:id="15"/>
      <w:r>
        <w:rPr>
          <w:rFonts w:ascii="Arial" w:hAnsi="Arial" w:cs="Arial"/>
          <w:lang w:eastAsia="en-GB"/>
        </w:rPr>
        <w:t xml:space="preserve">. The vehicle’s 8.0-inch touchscreen navigation system features Bluetooth multi-connection, meaning users can pair up to two mobile devices at the same time – one for hands-free phone and media use, and the other for media use only. </w:t>
      </w:r>
      <w:bookmarkStart w:id="16" w:name="_Hlk134090656"/>
      <w:r>
        <w:rPr>
          <w:rFonts w:ascii="Arial" w:hAnsi="Arial" w:cs="Arial"/>
          <w:lang w:eastAsia="en-GB"/>
        </w:rPr>
        <w:t>The system features both Apple CarPlay and Android Auto as standard.</w:t>
      </w:r>
      <w:bookmarkEnd w:id="16"/>
    </w:p>
    <w:p w14:paraId="40F7CC99" w14:textId="77777777" w:rsidR="00736C22" w:rsidRDefault="00736C22" w:rsidP="00736C22">
      <w:pPr>
        <w:pStyle w:val="NoSpacing"/>
        <w:rPr>
          <w:rFonts w:ascii="Arial" w:hAnsi="Arial" w:cs="Arial"/>
          <w:lang w:eastAsia="en-GB"/>
        </w:rPr>
      </w:pPr>
    </w:p>
    <w:p w14:paraId="7D70F0FB" w14:textId="77777777" w:rsidR="00736C22" w:rsidRDefault="00736C22" w:rsidP="00736C22">
      <w:pPr>
        <w:pStyle w:val="NoSpacing"/>
        <w:rPr>
          <w:rStyle w:val="CommentReference"/>
        </w:rPr>
      </w:pPr>
      <w:r>
        <w:rPr>
          <w:rFonts w:ascii="Arial" w:hAnsi="Arial" w:cs="Arial"/>
          <w:lang w:eastAsia="en-GB"/>
        </w:rPr>
        <w:t>Kia Connect features include a range of on-board services including live traffic information, weather forecasts, points of interest (POIs), and details of potential on- and off-street parking. Depending on the country, users can remotely send route directions to their car before a journey, check the location of their vehicle, and access vehicle reports and diagnostic notifications.</w:t>
      </w:r>
      <w:r>
        <w:rPr>
          <w:rStyle w:val="CommentReference"/>
          <w:rFonts w:ascii="Arial" w:hAnsi="Arial" w:cs="Arial"/>
        </w:rPr>
        <w:t xml:space="preserve"> </w:t>
      </w:r>
    </w:p>
    <w:p w14:paraId="70D9C07F" w14:textId="77777777" w:rsidR="00736C22" w:rsidRDefault="00736C22" w:rsidP="00736C22">
      <w:pPr>
        <w:pStyle w:val="NoSpacing"/>
        <w:rPr>
          <w:rStyle w:val="CommentReference"/>
          <w:rFonts w:ascii="Arial" w:hAnsi="Arial" w:cs="Arial"/>
        </w:rPr>
      </w:pPr>
    </w:p>
    <w:p w14:paraId="6CBAB6F4" w14:textId="4CDA71D8" w:rsidR="00736C22" w:rsidRDefault="00736C22" w:rsidP="00736C22">
      <w:pPr>
        <w:pStyle w:val="NoSpacing"/>
        <w:rPr>
          <w:lang w:eastAsia="en-GB"/>
        </w:rPr>
      </w:pPr>
      <w:r>
        <w:rPr>
          <w:rFonts w:ascii="Arial" w:hAnsi="Arial" w:cs="Arial"/>
          <w:lang w:eastAsia="en-GB"/>
        </w:rPr>
        <w:t>Meanwhile, Online Voice Recognition lets users search for POIs, addresses</w:t>
      </w:r>
      <w:r w:rsidR="00F555A4">
        <w:rPr>
          <w:rFonts w:ascii="Arial" w:hAnsi="Arial" w:cs="Arial"/>
          <w:lang w:eastAsia="en-GB"/>
        </w:rPr>
        <w:t xml:space="preserve"> or</w:t>
      </w:r>
      <w:r>
        <w:rPr>
          <w:rFonts w:ascii="Arial" w:hAnsi="Arial" w:cs="Arial"/>
          <w:lang w:eastAsia="en-GB"/>
        </w:rPr>
        <w:t xml:space="preserve"> weather updates. A new </w:t>
      </w:r>
      <w:bookmarkStart w:id="17" w:name="_Hlk134090757"/>
      <w:r>
        <w:rPr>
          <w:rFonts w:ascii="Arial" w:hAnsi="Arial" w:cs="Arial"/>
          <w:lang w:eastAsia="en-GB"/>
        </w:rPr>
        <w:t>‘Online Navigation’ routing service uses cloud-based real-time and historical traffic data to predict time-efficient routes more accurately than ever before.</w:t>
      </w:r>
    </w:p>
    <w:p w14:paraId="5209A15B" w14:textId="77777777" w:rsidR="00736C22" w:rsidRDefault="00736C22" w:rsidP="00736C22">
      <w:pPr>
        <w:pStyle w:val="NoSpacing"/>
        <w:rPr>
          <w:rFonts w:ascii="Arial" w:hAnsi="Arial" w:cs="Arial"/>
          <w:lang w:eastAsia="en-GB"/>
        </w:rPr>
      </w:pPr>
    </w:p>
    <w:bookmarkEnd w:id="17"/>
    <w:p w14:paraId="567FFD7E" w14:textId="77777777" w:rsidR="00736C22" w:rsidRDefault="00736C22" w:rsidP="00736C22">
      <w:pPr>
        <w:pStyle w:val="NoSpacing"/>
        <w:rPr>
          <w:rFonts w:ascii="Arial" w:hAnsi="Arial" w:cs="Arial"/>
          <w:lang w:eastAsia="en-GB"/>
        </w:rPr>
      </w:pPr>
      <w:r>
        <w:rPr>
          <w:rFonts w:ascii="Arial" w:hAnsi="Arial" w:cs="Arial"/>
          <w:lang w:eastAsia="en-GB"/>
        </w:rPr>
        <w:t xml:space="preserve">Users can also access the accompanying Kia Connect App, compatible with Android and Apple smartphones, which offers </w:t>
      </w:r>
      <w:bookmarkStart w:id="18" w:name="_Hlk134090820"/>
      <w:r>
        <w:rPr>
          <w:rFonts w:ascii="Arial" w:hAnsi="Arial" w:cs="Arial"/>
          <w:lang w:eastAsia="en-GB"/>
        </w:rPr>
        <w:t>features such as Last Mile Navigation</w:t>
      </w:r>
      <w:bookmarkEnd w:id="18"/>
      <w:r>
        <w:rPr>
          <w:rFonts w:ascii="Arial" w:hAnsi="Arial" w:cs="Arial"/>
          <w:lang w:eastAsia="en-GB"/>
        </w:rPr>
        <w:t>. This helps customers continue navigating to their destination after they have parked and left the car behind. It also helps Kia customers navigate in towns and cities where parking hubs are often some distance away from shops, cafés, and restaurants.</w:t>
      </w:r>
    </w:p>
    <w:p w14:paraId="072CB806" w14:textId="77777777" w:rsidR="00736C22" w:rsidRDefault="00736C22" w:rsidP="00736C22">
      <w:pPr>
        <w:pStyle w:val="NoSpacing"/>
        <w:rPr>
          <w:rFonts w:ascii="Arial" w:hAnsi="Arial" w:cs="Arial"/>
          <w:lang w:eastAsia="en-GB"/>
        </w:rPr>
      </w:pPr>
    </w:p>
    <w:p w14:paraId="599C6B36" w14:textId="77777777" w:rsidR="00736C22" w:rsidRDefault="00736C22" w:rsidP="00736C22">
      <w:pPr>
        <w:pStyle w:val="NoSpacing"/>
        <w:rPr>
          <w:rFonts w:ascii="Arial" w:hAnsi="Arial" w:cs="Arial"/>
          <w:lang w:eastAsia="en-GB"/>
        </w:rPr>
      </w:pPr>
      <w:r>
        <w:rPr>
          <w:rFonts w:ascii="Arial" w:hAnsi="Arial" w:cs="Arial"/>
          <w:lang w:eastAsia="en-GB"/>
        </w:rPr>
        <w:t>Lastly</w:t>
      </w:r>
      <w:bookmarkStart w:id="19" w:name="_Hlk134090837"/>
      <w:r>
        <w:rPr>
          <w:rFonts w:ascii="Arial" w:hAnsi="Arial" w:cs="Arial"/>
          <w:lang w:eastAsia="en-GB"/>
        </w:rPr>
        <w:t>, the new Picanto comes fully equipped with new over-the-air functionality</w:t>
      </w:r>
      <w:bookmarkEnd w:id="19"/>
      <w:r>
        <w:rPr>
          <w:rFonts w:ascii="Arial" w:hAnsi="Arial" w:cs="Arial"/>
          <w:lang w:eastAsia="en-GB"/>
        </w:rPr>
        <w:t xml:space="preserve">, which delivers additional comfort for customers and will also save them time, as the navigation and infotainment systems are automatically kept up to date wirelessly – no action required. This </w:t>
      </w:r>
      <w:r>
        <w:rPr>
          <w:rFonts w:ascii="Arial" w:hAnsi="Arial" w:cs="Arial"/>
          <w:lang w:eastAsia="en-GB"/>
        </w:rPr>
        <w:lastRenderedPageBreak/>
        <w:t>is just one example of how Kia is establishing the basis for an enhanced and seamless connected experience by providing its customers the most advanced technology.</w:t>
      </w:r>
    </w:p>
    <w:p w14:paraId="60C9D6D3" w14:textId="77777777" w:rsidR="00736C22" w:rsidRDefault="00736C22" w:rsidP="00736C22">
      <w:pPr>
        <w:pStyle w:val="NoSpacing"/>
        <w:rPr>
          <w:rFonts w:ascii="Arial" w:hAnsi="Arial" w:cs="Arial"/>
        </w:rPr>
      </w:pPr>
    </w:p>
    <w:p w14:paraId="3A433F2F" w14:textId="77777777" w:rsidR="00736C22" w:rsidRDefault="00736C22" w:rsidP="00736C22">
      <w:pPr>
        <w:spacing w:after="0" w:line="276" w:lineRule="auto"/>
        <w:rPr>
          <w:rFonts w:ascii="Arial" w:eastAsia="Times New Roman" w:hAnsi="Arial" w:cs="Arial"/>
          <w:b/>
          <w:bCs/>
          <w:color w:val="000000" w:themeColor="text1"/>
          <w:sz w:val="28"/>
          <w:szCs w:val="28"/>
          <w:lang w:eastAsia="en-GB"/>
        </w:rPr>
      </w:pPr>
      <w:r>
        <w:rPr>
          <w:rFonts w:ascii="Arial" w:eastAsia="Times New Roman" w:hAnsi="Arial" w:cs="Arial"/>
          <w:b/>
          <w:bCs/>
          <w:color w:val="000000" w:themeColor="text1"/>
          <w:sz w:val="28"/>
          <w:szCs w:val="28"/>
          <w:lang w:eastAsia="en-GB"/>
        </w:rPr>
        <w:t>Safety and peace of mind as standard</w:t>
      </w:r>
    </w:p>
    <w:p w14:paraId="40DBC272" w14:textId="77777777" w:rsidR="00736C22" w:rsidRDefault="00736C22" w:rsidP="00736C22">
      <w:pPr>
        <w:spacing w:after="0" w:line="276" w:lineRule="auto"/>
        <w:rPr>
          <w:rFonts w:ascii="Arial" w:eastAsia="Times New Roman" w:hAnsi="Arial" w:cs="Arial"/>
          <w:b/>
          <w:bCs/>
          <w:sz w:val="28"/>
          <w:szCs w:val="28"/>
          <w:lang w:eastAsia="en-GB"/>
        </w:rPr>
      </w:pPr>
      <w:bookmarkStart w:id="20" w:name="_Hlk134090978"/>
      <w:r>
        <w:rPr>
          <w:rFonts w:ascii="Arial" w:eastAsia="Times New Roman" w:hAnsi="Arial" w:cs="Arial"/>
          <w:b/>
          <w:bCs/>
          <w:color w:val="000000" w:themeColor="text1"/>
          <w:lang w:eastAsia="en-GB"/>
        </w:rPr>
        <w:t>Wide range of new ADAS, safety and convenience technologies available</w:t>
      </w:r>
    </w:p>
    <w:p w14:paraId="49BF571F" w14:textId="77777777" w:rsidR="00736C22" w:rsidRDefault="00736C22" w:rsidP="00736C22">
      <w:pPr>
        <w:pStyle w:val="NoSpacing"/>
        <w:rPr>
          <w:rFonts w:ascii="Arial" w:hAnsi="Arial" w:cs="Arial"/>
          <w:b/>
          <w:bCs/>
          <w:sz w:val="28"/>
          <w:szCs w:val="28"/>
          <w:lang w:eastAsia="en-GB"/>
        </w:rPr>
      </w:pPr>
      <w:bookmarkStart w:id="21" w:name="_Hlk134091001"/>
      <w:bookmarkEnd w:id="20"/>
      <w:r>
        <w:rPr>
          <w:rFonts w:ascii="Arial" w:hAnsi="Arial" w:cs="Arial"/>
          <w:lang w:eastAsia="en-GB"/>
        </w:rPr>
        <w:t>The new Picanto features Kia’s Advanced Driver Assistance Systems (ADAS), and a range of active safety systems to enhance occupant safety, making it one of the safest cars in its class.</w:t>
      </w:r>
      <w:r>
        <w:rPr>
          <w:rFonts w:ascii="Arial" w:hAnsi="Arial" w:cs="Arial"/>
          <w:b/>
          <w:bCs/>
          <w:sz w:val="28"/>
          <w:szCs w:val="28"/>
          <w:lang w:eastAsia="en-GB"/>
        </w:rPr>
        <w:t xml:space="preserve"> </w:t>
      </w:r>
      <w:r>
        <w:rPr>
          <w:rFonts w:ascii="Arial" w:hAnsi="Arial" w:cs="Arial"/>
          <w:lang w:eastAsia="en-GB"/>
        </w:rPr>
        <w:t>Depending on specification, the Picanto’s new ADAS features include Forward Collision-Avoidance Assist 1.5 (FCA) with vehicle, cyclist and pedestrian detection. This function includes Junction Turning: If a risk of collision arises while turning left at an intersection (or turning right in the UK), the function automatically assists with emergency braking.</w:t>
      </w:r>
    </w:p>
    <w:p w14:paraId="4C7E1395" w14:textId="77777777" w:rsidR="00736C22" w:rsidRDefault="00736C22" w:rsidP="00736C22">
      <w:pPr>
        <w:pStyle w:val="NoSpacing"/>
        <w:rPr>
          <w:rFonts w:ascii="Arial" w:hAnsi="Arial" w:cs="Arial"/>
          <w:lang w:eastAsia="en-GB"/>
        </w:rPr>
      </w:pPr>
    </w:p>
    <w:p w14:paraId="1BC2145F" w14:textId="77777777" w:rsidR="00736C22" w:rsidRDefault="00736C22" w:rsidP="00736C22">
      <w:pPr>
        <w:pStyle w:val="NoSpacing"/>
        <w:rPr>
          <w:rFonts w:ascii="Arial" w:hAnsi="Arial" w:cs="Arial"/>
          <w:lang w:eastAsia="en-GB"/>
        </w:rPr>
      </w:pPr>
      <w:r>
        <w:rPr>
          <w:rFonts w:ascii="Arial" w:hAnsi="Arial" w:cs="Arial"/>
          <w:lang w:eastAsia="en-GB"/>
        </w:rPr>
        <w:t>Additionally, the Picanto is available with Blind-Spot Collision-Avoidance Assist (BCA), Lane Keeping Assist (LKA), Driver Attention Warning and Leading Vehicle Departure Warning (DAW+), Intelligent Speed Limit Assist (ISLA) and Lane Following Assist (LFA).</w:t>
      </w:r>
    </w:p>
    <w:p w14:paraId="7F9440CC" w14:textId="77777777" w:rsidR="00736C22" w:rsidRDefault="00736C22" w:rsidP="00736C22">
      <w:pPr>
        <w:pStyle w:val="NoSpacing"/>
        <w:rPr>
          <w:rFonts w:ascii="Arial" w:hAnsi="Arial" w:cs="Arial"/>
          <w:lang w:eastAsia="en-GB"/>
        </w:rPr>
      </w:pPr>
      <w:r>
        <w:rPr>
          <w:rFonts w:ascii="Arial" w:hAnsi="Arial" w:cs="Arial"/>
          <w:lang w:eastAsia="en-GB"/>
        </w:rPr>
        <w:t>LFA uses the front-facing camera to monitor road markings, controlling the enhanced Picanto’s steering to keep the car in the centre of its lane. It also features Rear Cross-Traffic Collision-Avoidance Assist (RCCA) which alerts the driver and stops the vehicle if it detects another vehicle approaching from the left or right when reversing out of a parking space.</w:t>
      </w:r>
    </w:p>
    <w:p w14:paraId="7586CC77" w14:textId="77777777" w:rsidR="00736C22" w:rsidRDefault="00736C22" w:rsidP="00736C22">
      <w:pPr>
        <w:pStyle w:val="NoSpacing"/>
        <w:rPr>
          <w:rFonts w:ascii="Arial" w:hAnsi="Arial" w:cs="Arial"/>
          <w:lang w:eastAsia="en-GB"/>
        </w:rPr>
      </w:pPr>
    </w:p>
    <w:p w14:paraId="4F5EE2E5" w14:textId="77777777" w:rsidR="00736C22" w:rsidRDefault="00736C22" w:rsidP="00736C22">
      <w:pPr>
        <w:pStyle w:val="NoSpacing"/>
        <w:rPr>
          <w:rFonts w:ascii="Arial" w:hAnsi="Arial" w:cs="Arial"/>
          <w:lang w:eastAsia="en-GB"/>
        </w:rPr>
      </w:pPr>
      <w:r>
        <w:rPr>
          <w:rFonts w:ascii="Arial" w:hAnsi="Arial" w:cs="Arial"/>
          <w:lang w:eastAsia="en-GB"/>
        </w:rPr>
        <w:t>Moreover, the new Picanto is equipped with an Emergency Stop Signal (ESS), which automatically flashes the hazard warning lights to alert the car behind if the driver brakes suddenly. Hill-start Assist Control (HAC) holds the car on the brake to ensure the car moves away smoothly from a hill start.</w:t>
      </w:r>
    </w:p>
    <w:p w14:paraId="06335A2A" w14:textId="77777777" w:rsidR="00736C22" w:rsidRDefault="00736C22" w:rsidP="00736C22">
      <w:pPr>
        <w:pStyle w:val="NoSpacing"/>
        <w:rPr>
          <w:rFonts w:ascii="Arial" w:hAnsi="Arial" w:cs="Arial"/>
        </w:rPr>
      </w:pPr>
    </w:p>
    <w:p w14:paraId="7B16B11B" w14:textId="77777777" w:rsidR="00736C22" w:rsidRDefault="00736C22" w:rsidP="00736C22">
      <w:pPr>
        <w:pStyle w:val="NoSpacing"/>
        <w:rPr>
          <w:rFonts w:ascii="Arial" w:hAnsi="Arial" w:cs="Arial"/>
        </w:rPr>
      </w:pPr>
      <w:r>
        <w:rPr>
          <w:rFonts w:ascii="Arial" w:hAnsi="Arial" w:cs="Arial"/>
          <w:lang w:eastAsia="en-GB"/>
        </w:rPr>
        <w:t>In addition, the enhanced Picanto is also equipped with Kia’s Vehicle Stability Management (VSM), Cornering Brake Control (CBC) and Straight-line Stability (SLS) systems as standard, helping drivers maintain control under braking and cornering. Finally, the enhanced Picanto is fitted with up to six airbags throughout the cabin. It also features ISOFIX child-seat tether and anchor points.</w:t>
      </w:r>
      <w:r>
        <w:rPr>
          <w:rFonts w:ascii="Arial" w:hAnsi="Arial" w:cs="Arial"/>
        </w:rPr>
        <w:t xml:space="preserve"> Finally, it comes with Kia’s industry-leading 7-Year, 150,000-kilometre warranty as standard.</w:t>
      </w:r>
    </w:p>
    <w:p w14:paraId="30954D53" w14:textId="77777777" w:rsidR="00736C22" w:rsidRDefault="00736C22" w:rsidP="00736C22">
      <w:pPr>
        <w:pStyle w:val="NoSpacing"/>
        <w:rPr>
          <w:rFonts w:ascii="Arial" w:hAnsi="Arial" w:cs="Arial"/>
        </w:rPr>
      </w:pPr>
    </w:p>
    <w:p w14:paraId="6AC42E02" w14:textId="0030B7E2" w:rsidR="00736C22" w:rsidRDefault="00736C22" w:rsidP="00736C22">
      <w:pPr>
        <w:pStyle w:val="NoSpacing"/>
        <w:rPr>
          <w:rFonts w:ascii="Arial" w:hAnsi="Arial" w:cs="Arial"/>
        </w:rPr>
      </w:pPr>
      <w:r>
        <w:rPr>
          <w:noProof/>
        </w:rPr>
        <mc:AlternateContent>
          <mc:Choice Requires="wps">
            <w:drawing>
              <wp:anchor distT="0" distB="0" distL="114300" distR="114300" simplePos="0" relativeHeight="251658241" behindDoc="0" locked="0" layoutInCell="1" allowOverlap="1" wp14:anchorId="26A94D7D" wp14:editId="4B7FC837">
                <wp:simplePos x="0" y="0"/>
                <wp:positionH relativeFrom="column">
                  <wp:posOffset>0</wp:posOffset>
                </wp:positionH>
                <wp:positionV relativeFrom="paragraph">
                  <wp:posOffset>92075</wp:posOffset>
                </wp:positionV>
                <wp:extent cx="5673090" cy="0"/>
                <wp:effectExtent l="0" t="0" r="0" b="0"/>
                <wp:wrapNone/>
                <wp:docPr id="1093049767" name="Gerader Verbinder 1093049767"/>
                <wp:cNvGraphicFramePr/>
                <a:graphic xmlns:a="http://schemas.openxmlformats.org/drawingml/2006/main">
                  <a:graphicData uri="http://schemas.microsoft.com/office/word/2010/wordprocessingShape">
                    <wps:wsp>
                      <wps:cNvCnPr/>
                      <wps:spPr>
                        <a:xfrm>
                          <a:off x="0" y="0"/>
                          <a:ext cx="5673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9AC07D">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black [3200]" strokeweight=".5pt" from="0,7.25pt" to="446.7pt,7.25pt" w14:anchorId="6EFCB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k7mg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">
                <v:stroke joinstyle="miter"/>
              </v:line>
            </w:pict>
          </mc:Fallback>
        </mc:AlternateContent>
      </w:r>
    </w:p>
    <w:p w14:paraId="03260029" w14:textId="77777777" w:rsidR="00736C22" w:rsidRDefault="00736C22" w:rsidP="00736C22">
      <w:pPr>
        <w:pStyle w:val="NoSpacing"/>
        <w:rPr>
          <w:rFonts w:ascii="Arial" w:hAnsi="Arial" w:cs="Arial"/>
          <w:b/>
          <w:bCs/>
          <w:sz w:val="24"/>
          <w:szCs w:val="24"/>
        </w:rPr>
      </w:pPr>
      <w:r>
        <w:rPr>
          <w:rFonts w:ascii="Arial" w:hAnsi="Arial" w:cs="Arial"/>
          <w:b/>
          <w:bCs/>
          <w:sz w:val="24"/>
          <w:szCs w:val="24"/>
        </w:rPr>
        <w:t>Dimensions (mm)</w:t>
      </w:r>
    </w:p>
    <w:p w14:paraId="63E0DAEA" w14:textId="77777777" w:rsidR="00736C22" w:rsidRDefault="00736C22" w:rsidP="00736C22">
      <w:pPr>
        <w:pStyle w:val="NoSpacing"/>
        <w:rPr>
          <w:rFonts w:ascii="Arial" w:hAnsi="Arial" w:cs="Arial"/>
          <w:b/>
          <w:bCs/>
          <w:sz w:val="20"/>
          <w:szCs w:val="20"/>
          <w:u w:val="single"/>
        </w:rPr>
      </w:pPr>
      <w:r>
        <w:rPr>
          <w:rFonts w:ascii="Arial" w:hAnsi="Arial" w:cs="Arial"/>
          <w:b/>
          <w:bCs/>
          <w:sz w:val="20"/>
          <w:szCs w:val="20"/>
          <w:u w:val="single"/>
        </w:rPr>
        <w:t>Exterior</w:t>
      </w:r>
    </w:p>
    <w:p w14:paraId="443B41CA" w14:textId="77777777" w:rsidR="00736C22" w:rsidRDefault="00736C22" w:rsidP="00736C22">
      <w:pPr>
        <w:pStyle w:val="NoSpacing"/>
        <w:rPr>
          <w:rFonts w:ascii="Arial" w:hAnsi="Arial" w:cs="Arial"/>
          <w:sz w:val="20"/>
          <w:szCs w:val="20"/>
        </w:rPr>
      </w:pPr>
      <w:r>
        <w:rPr>
          <w:rFonts w:ascii="Arial" w:hAnsi="Arial" w:cs="Arial"/>
          <w:b/>
          <w:bCs/>
          <w:sz w:val="20"/>
          <w:szCs w:val="20"/>
        </w:rPr>
        <w:t>Overall length</w:t>
      </w:r>
      <w:r>
        <w:rPr>
          <w:rFonts w:ascii="Arial" w:hAnsi="Arial" w:cs="Arial"/>
          <w:sz w:val="20"/>
          <w:szCs w:val="20"/>
        </w:rPr>
        <w:tab/>
      </w:r>
      <w:r>
        <w:rPr>
          <w:rFonts w:ascii="Arial" w:hAnsi="Arial" w:cs="Arial"/>
          <w:sz w:val="20"/>
          <w:szCs w:val="20"/>
        </w:rPr>
        <w:tab/>
        <w:t>3,595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Overall width*</w:t>
      </w:r>
      <w:r>
        <w:rPr>
          <w:rFonts w:ascii="Arial" w:hAnsi="Arial" w:cs="Arial"/>
          <w:sz w:val="20"/>
          <w:szCs w:val="20"/>
        </w:rPr>
        <w:tab/>
      </w:r>
      <w:r>
        <w:rPr>
          <w:rFonts w:ascii="Arial" w:hAnsi="Arial" w:cs="Arial"/>
          <w:sz w:val="20"/>
          <w:szCs w:val="20"/>
        </w:rPr>
        <w:tab/>
        <w:t>1,595</w:t>
      </w:r>
    </w:p>
    <w:p w14:paraId="3057B9C0" w14:textId="77777777" w:rsidR="00736C22" w:rsidRDefault="00736C22" w:rsidP="00736C22">
      <w:pPr>
        <w:pStyle w:val="NoSpacing"/>
        <w:rPr>
          <w:rFonts w:ascii="Arial" w:hAnsi="Arial" w:cs="Arial"/>
          <w:sz w:val="20"/>
          <w:szCs w:val="20"/>
        </w:rPr>
      </w:pPr>
      <w:r>
        <w:rPr>
          <w:rFonts w:ascii="Arial" w:hAnsi="Arial" w:cs="Arial"/>
          <w:b/>
          <w:bCs/>
          <w:sz w:val="20"/>
          <w:szCs w:val="20"/>
        </w:rPr>
        <w:t>Overall height</w:t>
      </w:r>
      <w:r>
        <w:rPr>
          <w:rFonts w:ascii="Arial" w:hAnsi="Arial" w:cs="Arial"/>
          <w:sz w:val="20"/>
          <w:szCs w:val="20"/>
        </w:rPr>
        <w:tab/>
      </w:r>
      <w:r>
        <w:rPr>
          <w:rFonts w:ascii="Arial" w:hAnsi="Arial" w:cs="Arial"/>
          <w:sz w:val="20"/>
          <w:szCs w:val="20"/>
        </w:rPr>
        <w:tab/>
        <w:t>1,485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Wheelbase</w:t>
      </w:r>
      <w:r>
        <w:rPr>
          <w:rFonts w:ascii="Arial" w:hAnsi="Arial" w:cs="Arial"/>
          <w:sz w:val="20"/>
          <w:szCs w:val="20"/>
        </w:rPr>
        <w:tab/>
      </w:r>
      <w:r>
        <w:rPr>
          <w:rFonts w:ascii="Arial" w:hAnsi="Arial" w:cs="Arial"/>
          <w:sz w:val="20"/>
          <w:szCs w:val="20"/>
        </w:rPr>
        <w:tab/>
        <w:t>2,400</w:t>
      </w:r>
    </w:p>
    <w:p w14:paraId="307DCCA6" w14:textId="77777777" w:rsidR="00736C22" w:rsidRDefault="00736C22" w:rsidP="00736C22">
      <w:pPr>
        <w:pStyle w:val="NoSpacing"/>
        <w:rPr>
          <w:rFonts w:ascii="Arial" w:hAnsi="Arial" w:cs="Arial"/>
          <w:sz w:val="20"/>
          <w:szCs w:val="20"/>
        </w:rPr>
      </w:pPr>
      <w:r>
        <w:rPr>
          <w:rFonts w:ascii="Arial" w:hAnsi="Arial" w:cs="Arial"/>
          <w:b/>
          <w:bCs/>
          <w:sz w:val="20"/>
          <w:szCs w:val="20"/>
        </w:rPr>
        <w:t>Front overhang</w:t>
      </w:r>
      <w:r>
        <w:rPr>
          <w:rFonts w:ascii="Arial" w:hAnsi="Arial" w:cs="Arial"/>
          <w:b/>
          <w:bCs/>
          <w:sz w:val="20"/>
          <w:szCs w:val="20"/>
        </w:rPr>
        <w:tab/>
      </w:r>
      <w:r>
        <w:rPr>
          <w:rFonts w:ascii="Arial" w:hAnsi="Arial" w:cs="Arial"/>
          <w:sz w:val="20"/>
          <w:szCs w:val="20"/>
        </w:rPr>
        <w:t>675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Rear overhang</w:t>
      </w:r>
      <w:r>
        <w:rPr>
          <w:rFonts w:ascii="Arial" w:hAnsi="Arial" w:cs="Arial"/>
          <w:sz w:val="20"/>
          <w:szCs w:val="20"/>
        </w:rPr>
        <w:tab/>
      </w:r>
      <w:r>
        <w:rPr>
          <w:rFonts w:ascii="Arial" w:hAnsi="Arial" w:cs="Arial"/>
          <w:sz w:val="20"/>
          <w:szCs w:val="20"/>
        </w:rPr>
        <w:tab/>
        <w:t>520</w:t>
      </w:r>
    </w:p>
    <w:p w14:paraId="6520C43C" w14:textId="77777777" w:rsidR="00736C22" w:rsidRDefault="00736C22" w:rsidP="00736C22">
      <w:pPr>
        <w:pStyle w:val="NoSpacing"/>
        <w:rPr>
          <w:rFonts w:ascii="Arial" w:hAnsi="Arial" w:cs="Arial"/>
          <w:sz w:val="20"/>
          <w:szCs w:val="20"/>
        </w:rPr>
      </w:pPr>
      <w:r>
        <w:rPr>
          <w:rFonts w:ascii="Arial" w:hAnsi="Arial" w:cs="Arial"/>
          <w:b/>
          <w:bCs/>
          <w:sz w:val="20"/>
          <w:szCs w:val="20"/>
        </w:rPr>
        <w:t>Front track</w:t>
      </w:r>
      <w:r>
        <w:rPr>
          <w:rFonts w:ascii="Arial" w:hAnsi="Arial" w:cs="Arial"/>
          <w:sz w:val="20"/>
          <w:szCs w:val="20"/>
        </w:rPr>
        <w:tab/>
      </w:r>
      <w:r>
        <w:rPr>
          <w:rFonts w:ascii="Arial" w:hAnsi="Arial" w:cs="Arial"/>
          <w:sz w:val="20"/>
          <w:szCs w:val="20"/>
        </w:rPr>
        <w:tab/>
        <w:t>1,406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Rear track</w:t>
      </w:r>
      <w:r>
        <w:rPr>
          <w:rFonts w:ascii="Arial" w:hAnsi="Arial" w:cs="Arial"/>
          <w:sz w:val="20"/>
          <w:szCs w:val="20"/>
        </w:rPr>
        <w:tab/>
      </w:r>
      <w:r>
        <w:rPr>
          <w:rFonts w:ascii="Arial" w:hAnsi="Arial" w:cs="Arial"/>
          <w:sz w:val="20"/>
          <w:szCs w:val="20"/>
        </w:rPr>
        <w:tab/>
        <w:t>1,415</w:t>
      </w:r>
    </w:p>
    <w:p w14:paraId="35151A06" w14:textId="77777777" w:rsidR="00736C22" w:rsidRDefault="00736C22" w:rsidP="00736C22">
      <w:pPr>
        <w:pStyle w:val="NoSpacing"/>
        <w:rPr>
          <w:rFonts w:ascii="Arial" w:hAnsi="Arial" w:cs="Arial"/>
          <w:sz w:val="20"/>
          <w:szCs w:val="20"/>
        </w:rPr>
      </w:pPr>
      <w:r>
        <w:rPr>
          <w:rFonts w:ascii="Arial" w:hAnsi="Arial" w:cs="Arial"/>
          <w:b/>
          <w:bCs/>
          <w:sz w:val="20"/>
          <w:szCs w:val="20"/>
        </w:rPr>
        <w:t>Ground clearance</w:t>
      </w:r>
      <w:r>
        <w:rPr>
          <w:rFonts w:ascii="Arial" w:hAnsi="Arial" w:cs="Arial"/>
          <w:sz w:val="20"/>
          <w:szCs w:val="20"/>
        </w:rPr>
        <w:tab/>
        <w:t>141</w:t>
      </w:r>
    </w:p>
    <w:p w14:paraId="0594250F" w14:textId="77777777" w:rsidR="00736C22" w:rsidRDefault="00736C22" w:rsidP="00736C22">
      <w:pPr>
        <w:pStyle w:val="NoSpacing"/>
        <w:rPr>
          <w:rFonts w:ascii="Arial" w:hAnsi="Arial" w:cs="Arial"/>
          <w:i/>
          <w:iCs/>
          <w:sz w:val="20"/>
          <w:szCs w:val="20"/>
        </w:rPr>
      </w:pPr>
      <w:r>
        <w:rPr>
          <w:rFonts w:ascii="Arial" w:hAnsi="Arial" w:cs="Arial"/>
          <w:i/>
          <w:iCs/>
          <w:sz w:val="20"/>
          <w:szCs w:val="20"/>
        </w:rPr>
        <w:t>*excluding door mirrors</w:t>
      </w:r>
    </w:p>
    <w:p w14:paraId="1F5E71DD" w14:textId="77777777" w:rsidR="00736C22" w:rsidRDefault="00736C22" w:rsidP="00736C22">
      <w:pPr>
        <w:pStyle w:val="NoSpacing"/>
        <w:rPr>
          <w:rFonts w:ascii="Arial" w:hAnsi="Arial" w:cs="Arial"/>
          <w:b/>
          <w:bCs/>
          <w:sz w:val="20"/>
          <w:szCs w:val="20"/>
          <w:u w:val="single"/>
        </w:rPr>
      </w:pPr>
      <w:r>
        <w:rPr>
          <w:rFonts w:ascii="Arial" w:hAnsi="Arial" w:cs="Arial"/>
          <w:b/>
          <w:bCs/>
          <w:sz w:val="20"/>
          <w:szCs w:val="20"/>
          <w:u w:val="single"/>
        </w:rPr>
        <w:t>Interior</w:t>
      </w:r>
    </w:p>
    <w:p w14:paraId="0542F4B8" w14:textId="77777777" w:rsidR="00736C22" w:rsidRDefault="00736C22" w:rsidP="00736C22">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1</w:t>
      </w:r>
      <w:r>
        <w:rPr>
          <w:rFonts w:ascii="Arial" w:hAnsi="Arial" w:cs="Arial"/>
          <w:b/>
          <w:bCs/>
          <w:sz w:val="20"/>
          <w:szCs w:val="20"/>
          <w:vertAlign w:val="superscript"/>
        </w:rPr>
        <w:t>st</w:t>
      </w:r>
      <w:r>
        <w:rPr>
          <w:rFonts w:ascii="Arial" w:hAnsi="Arial" w:cs="Arial"/>
          <w:b/>
          <w:bCs/>
          <w:sz w:val="20"/>
          <w:szCs w:val="20"/>
        </w:rPr>
        <w:t xml:space="preserve"> row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2</w:t>
      </w:r>
      <w:r>
        <w:rPr>
          <w:rFonts w:ascii="Arial" w:hAnsi="Arial" w:cs="Arial"/>
          <w:b/>
          <w:bCs/>
          <w:sz w:val="20"/>
          <w:szCs w:val="20"/>
          <w:vertAlign w:val="superscript"/>
        </w:rPr>
        <w:t>nd</w:t>
      </w:r>
      <w:r>
        <w:rPr>
          <w:rFonts w:ascii="Arial" w:hAnsi="Arial" w:cs="Arial"/>
          <w:b/>
          <w:bCs/>
          <w:sz w:val="20"/>
          <w:szCs w:val="20"/>
        </w:rPr>
        <w:t xml:space="preserve"> row</w:t>
      </w:r>
    </w:p>
    <w:p w14:paraId="74B2EA9E" w14:textId="77777777" w:rsidR="00736C22" w:rsidRDefault="00736C22" w:rsidP="00736C22">
      <w:pPr>
        <w:pStyle w:val="NoSpacing"/>
        <w:rPr>
          <w:rFonts w:ascii="Arial" w:hAnsi="Arial" w:cs="Arial"/>
          <w:sz w:val="20"/>
          <w:szCs w:val="20"/>
        </w:rPr>
      </w:pPr>
      <w:r>
        <w:rPr>
          <w:rFonts w:ascii="Arial" w:hAnsi="Arial" w:cs="Arial"/>
          <w:b/>
          <w:bCs/>
          <w:sz w:val="20"/>
          <w:szCs w:val="20"/>
        </w:rPr>
        <w:t>Head room</w:t>
      </w:r>
      <w:r>
        <w:rPr>
          <w:rFonts w:ascii="Arial" w:hAnsi="Arial" w:cs="Arial"/>
          <w:sz w:val="20"/>
          <w:szCs w:val="20"/>
        </w:rPr>
        <w:tab/>
      </w:r>
      <w:r>
        <w:rPr>
          <w:rFonts w:ascii="Arial" w:hAnsi="Arial" w:cs="Arial"/>
          <w:sz w:val="20"/>
          <w:szCs w:val="20"/>
        </w:rPr>
        <w:tab/>
        <w:t>1,005</w:t>
      </w:r>
      <w:r>
        <w:rPr>
          <w:rFonts w:ascii="Arial" w:hAnsi="Arial" w:cs="Arial"/>
          <w:sz w:val="20"/>
          <w:szCs w:val="20"/>
        </w:rPr>
        <w:tab/>
      </w:r>
      <w:r>
        <w:rPr>
          <w:rFonts w:ascii="Arial" w:hAnsi="Arial" w:cs="Arial"/>
          <w:sz w:val="20"/>
          <w:szCs w:val="20"/>
        </w:rPr>
        <w:tab/>
      </w:r>
      <w:r>
        <w:rPr>
          <w:rFonts w:ascii="Arial" w:hAnsi="Arial" w:cs="Arial"/>
          <w:sz w:val="20"/>
          <w:szCs w:val="20"/>
        </w:rPr>
        <w:tab/>
        <w:t>960</w:t>
      </w:r>
    </w:p>
    <w:p w14:paraId="0EDF9CF2" w14:textId="77777777" w:rsidR="00736C22" w:rsidRDefault="00736C22" w:rsidP="00736C22">
      <w:pPr>
        <w:pStyle w:val="NoSpacing"/>
        <w:rPr>
          <w:rFonts w:ascii="Arial" w:hAnsi="Arial" w:cs="Arial"/>
          <w:sz w:val="20"/>
          <w:szCs w:val="20"/>
        </w:rPr>
      </w:pPr>
      <w:r>
        <w:rPr>
          <w:rFonts w:ascii="Arial" w:hAnsi="Arial" w:cs="Arial"/>
          <w:b/>
          <w:bCs/>
          <w:sz w:val="20"/>
          <w:szCs w:val="20"/>
        </w:rPr>
        <w:t>Leg room</w:t>
      </w:r>
      <w:r>
        <w:rPr>
          <w:rFonts w:ascii="Arial" w:hAnsi="Arial" w:cs="Arial"/>
          <w:sz w:val="20"/>
          <w:szCs w:val="20"/>
        </w:rPr>
        <w:tab/>
      </w:r>
      <w:r>
        <w:rPr>
          <w:rFonts w:ascii="Arial" w:hAnsi="Arial" w:cs="Arial"/>
          <w:sz w:val="20"/>
          <w:szCs w:val="20"/>
        </w:rPr>
        <w:tab/>
        <w:t>1,085</w:t>
      </w:r>
      <w:r>
        <w:rPr>
          <w:rFonts w:ascii="Arial" w:hAnsi="Arial" w:cs="Arial"/>
          <w:sz w:val="20"/>
          <w:szCs w:val="20"/>
        </w:rPr>
        <w:tab/>
      </w:r>
      <w:r>
        <w:rPr>
          <w:rFonts w:ascii="Arial" w:hAnsi="Arial" w:cs="Arial"/>
          <w:sz w:val="20"/>
          <w:szCs w:val="20"/>
        </w:rPr>
        <w:tab/>
      </w:r>
      <w:r>
        <w:rPr>
          <w:rFonts w:ascii="Arial" w:hAnsi="Arial" w:cs="Arial"/>
          <w:sz w:val="20"/>
          <w:szCs w:val="20"/>
        </w:rPr>
        <w:tab/>
        <w:t>820</w:t>
      </w:r>
    </w:p>
    <w:p w14:paraId="3394B8F8" w14:textId="77777777" w:rsidR="00736C22" w:rsidRDefault="00736C22" w:rsidP="00736C22">
      <w:pPr>
        <w:pStyle w:val="NoSpacing"/>
        <w:rPr>
          <w:rFonts w:ascii="Arial" w:hAnsi="Arial" w:cs="Arial"/>
          <w:sz w:val="20"/>
          <w:szCs w:val="20"/>
        </w:rPr>
      </w:pPr>
      <w:r>
        <w:rPr>
          <w:rFonts w:ascii="Arial" w:hAnsi="Arial" w:cs="Arial"/>
          <w:b/>
          <w:bCs/>
          <w:sz w:val="20"/>
          <w:szCs w:val="20"/>
        </w:rPr>
        <w:t>Shoulder room</w:t>
      </w:r>
      <w:r>
        <w:rPr>
          <w:rFonts w:ascii="Arial" w:hAnsi="Arial" w:cs="Arial"/>
          <w:sz w:val="20"/>
          <w:szCs w:val="20"/>
        </w:rPr>
        <w:tab/>
      </w:r>
      <w:r>
        <w:rPr>
          <w:rFonts w:ascii="Arial" w:hAnsi="Arial" w:cs="Arial"/>
          <w:sz w:val="20"/>
          <w:szCs w:val="20"/>
        </w:rPr>
        <w:tab/>
        <w:t>1,300</w:t>
      </w:r>
      <w:r>
        <w:rPr>
          <w:rFonts w:ascii="Arial" w:hAnsi="Arial" w:cs="Arial"/>
          <w:sz w:val="20"/>
          <w:szCs w:val="20"/>
        </w:rPr>
        <w:tab/>
      </w:r>
      <w:r>
        <w:rPr>
          <w:rFonts w:ascii="Arial" w:hAnsi="Arial" w:cs="Arial"/>
          <w:sz w:val="20"/>
          <w:szCs w:val="20"/>
        </w:rPr>
        <w:tab/>
      </w:r>
      <w:r>
        <w:rPr>
          <w:rFonts w:ascii="Arial" w:hAnsi="Arial" w:cs="Arial"/>
          <w:sz w:val="20"/>
          <w:szCs w:val="20"/>
        </w:rPr>
        <w:tab/>
        <w:t>1,280</w:t>
      </w:r>
    </w:p>
    <w:p w14:paraId="6B88DFC0" w14:textId="77777777" w:rsidR="00736C22" w:rsidRDefault="00736C22" w:rsidP="00736C22">
      <w:pPr>
        <w:pStyle w:val="NoSpacing"/>
        <w:rPr>
          <w:rFonts w:ascii="Arial" w:hAnsi="Arial" w:cs="Arial"/>
          <w:sz w:val="20"/>
          <w:szCs w:val="20"/>
        </w:rPr>
      </w:pPr>
      <w:r>
        <w:rPr>
          <w:rFonts w:ascii="Arial" w:hAnsi="Arial" w:cs="Arial"/>
          <w:b/>
          <w:bCs/>
          <w:sz w:val="20"/>
          <w:szCs w:val="20"/>
        </w:rPr>
        <w:t>Hip room</w:t>
      </w:r>
      <w:r>
        <w:rPr>
          <w:rFonts w:ascii="Arial" w:hAnsi="Arial" w:cs="Arial"/>
          <w:sz w:val="20"/>
          <w:szCs w:val="20"/>
        </w:rPr>
        <w:tab/>
      </w:r>
      <w:r>
        <w:rPr>
          <w:rFonts w:ascii="Arial" w:hAnsi="Arial" w:cs="Arial"/>
          <w:sz w:val="20"/>
          <w:szCs w:val="20"/>
        </w:rPr>
        <w:tab/>
        <w:t>1,245</w:t>
      </w:r>
      <w:r>
        <w:rPr>
          <w:rFonts w:ascii="Arial" w:hAnsi="Arial" w:cs="Arial"/>
          <w:sz w:val="20"/>
          <w:szCs w:val="20"/>
        </w:rPr>
        <w:tab/>
      </w:r>
      <w:r>
        <w:rPr>
          <w:rFonts w:ascii="Arial" w:hAnsi="Arial" w:cs="Arial"/>
          <w:sz w:val="20"/>
          <w:szCs w:val="20"/>
        </w:rPr>
        <w:tab/>
      </w:r>
      <w:r>
        <w:rPr>
          <w:rFonts w:ascii="Arial" w:hAnsi="Arial" w:cs="Arial"/>
          <w:sz w:val="20"/>
          <w:szCs w:val="20"/>
        </w:rPr>
        <w:tab/>
        <w:t>1,230</w:t>
      </w:r>
    </w:p>
    <w:p w14:paraId="7CFCCAE6" w14:textId="77777777" w:rsidR="00736C22" w:rsidRDefault="00736C22" w:rsidP="00736C22">
      <w:pPr>
        <w:pStyle w:val="NoSpacing"/>
        <w:rPr>
          <w:rFonts w:ascii="Arial" w:hAnsi="Arial" w:cs="Arial"/>
        </w:rPr>
      </w:pPr>
    </w:p>
    <w:p w14:paraId="0900C707" w14:textId="77777777" w:rsidR="00736C22" w:rsidRDefault="00736C22" w:rsidP="00736C22">
      <w:pPr>
        <w:pStyle w:val="NoSpacing"/>
        <w:rPr>
          <w:rFonts w:ascii="Arial" w:hAnsi="Arial" w:cs="Arial"/>
          <w:b/>
          <w:bCs/>
          <w:sz w:val="24"/>
          <w:szCs w:val="24"/>
          <w:lang w:val="en-US"/>
        </w:rPr>
      </w:pPr>
      <w:r>
        <w:rPr>
          <w:rFonts w:ascii="Arial" w:hAnsi="Arial" w:cs="Arial"/>
          <w:b/>
          <w:bCs/>
          <w:sz w:val="24"/>
          <w:szCs w:val="24"/>
          <w:lang w:val="en-US"/>
        </w:rPr>
        <w:t>Maximum cargo capacity (litres)</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Fuel capacity (litres)</w:t>
      </w:r>
    </w:p>
    <w:p w14:paraId="7DE0198D" w14:textId="77777777" w:rsidR="00736C22" w:rsidRDefault="00736C22" w:rsidP="00736C22">
      <w:pPr>
        <w:pStyle w:val="NoSpacing"/>
        <w:rPr>
          <w:rFonts w:ascii="Arial" w:hAnsi="Arial" w:cs="Arial"/>
          <w:sz w:val="20"/>
          <w:szCs w:val="20"/>
        </w:rPr>
      </w:pPr>
      <w:r>
        <w:rPr>
          <w:rFonts w:ascii="Arial" w:hAnsi="Arial" w:cs="Arial"/>
          <w:sz w:val="20"/>
          <w:szCs w:val="20"/>
        </w:rPr>
        <w:t>Behind 2</w:t>
      </w:r>
      <w:r>
        <w:rPr>
          <w:rFonts w:ascii="Arial" w:hAnsi="Arial" w:cs="Arial"/>
          <w:sz w:val="20"/>
          <w:szCs w:val="20"/>
          <w:vertAlign w:val="superscript"/>
        </w:rPr>
        <w:t>nd</w:t>
      </w:r>
      <w:r>
        <w:rPr>
          <w:rFonts w:ascii="Arial" w:hAnsi="Arial" w:cs="Arial"/>
          <w:sz w:val="20"/>
          <w:szCs w:val="20"/>
        </w:rPr>
        <w:t xml:space="preserve"> row</w:t>
      </w:r>
      <w:r>
        <w:rPr>
          <w:rFonts w:ascii="Arial" w:hAnsi="Arial" w:cs="Arial"/>
          <w:sz w:val="20"/>
          <w:szCs w:val="20"/>
        </w:rPr>
        <w:tab/>
      </w:r>
      <w:r>
        <w:rPr>
          <w:rFonts w:ascii="Arial" w:hAnsi="Arial" w:cs="Arial"/>
          <w:sz w:val="20"/>
          <w:szCs w:val="20"/>
        </w:rPr>
        <w:tab/>
        <w:t>with rear seats folded</w:t>
      </w:r>
      <w:r>
        <w:rPr>
          <w:rFonts w:ascii="Arial" w:hAnsi="Arial" w:cs="Arial"/>
          <w:sz w:val="20"/>
          <w:szCs w:val="20"/>
        </w:rPr>
        <w:tab/>
      </w:r>
      <w:r>
        <w:rPr>
          <w:rFonts w:ascii="Arial" w:hAnsi="Arial" w:cs="Arial"/>
          <w:sz w:val="20"/>
          <w:szCs w:val="20"/>
        </w:rPr>
        <w:tab/>
      </w:r>
      <w:r>
        <w:rPr>
          <w:rFonts w:ascii="Arial" w:hAnsi="Arial" w:cs="Arial"/>
          <w:sz w:val="20"/>
          <w:szCs w:val="20"/>
        </w:rPr>
        <w:tab/>
        <w:t>Fuel tank</w:t>
      </w:r>
      <w:r>
        <w:rPr>
          <w:rFonts w:ascii="Arial" w:hAnsi="Arial" w:cs="Arial"/>
          <w:sz w:val="20"/>
          <w:szCs w:val="20"/>
        </w:rPr>
        <w:tab/>
        <w:t>35</w:t>
      </w:r>
    </w:p>
    <w:p w14:paraId="19413767" w14:textId="77777777" w:rsidR="00736C22" w:rsidRDefault="00736C22" w:rsidP="00736C22">
      <w:pPr>
        <w:pStyle w:val="NoSpacing"/>
        <w:rPr>
          <w:rFonts w:ascii="Arial" w:hAnsi="Arial" w:cs="Arial"/>
          <w:sz w:val="20"/>
          <w:szCs w:val="20"/>
        </w:rPr>
      </w:pPr>
      <w:r>
        <w:rPr>
          <w:rFonts w:ascii="Arial" w:hAnsi="Arial" w:cs="Arial"/>
          <w:sz w:val="20"/>
          <w:szCs w:val="20"/>
        </w:rPr>
        <w:t>255 (VDA)</w:t>
      </w:r>
      <w:r>
        <w:rPr>
          <w:rFonts w:ascii="Arial" w:hAnsi="Arial" w:cs="Arial"/>
          <w:sz w:val="20"/>
          <w:szCs w:val="20"/>
        </w:rPr>
        <w:tab/>
      </w:r>
      <w:r>
        <w:rPr>
          <w:rFonts w:ascii="Arial" w:hAnsi="Arial" w:cs="Arial"/>
          <w:sz w:val="20"/>
          <w:szCs w:val="20"/>
        </w:rPr>
        <w:tab/>
        <w:t>1,010</w:t>
      </w:r>
    </w:p>
    <w:p w14:paraId="75F72396" w14:textId="047887A3" w:rsidR="00736C22" w:rsidRDefault="00736C22" w:rsidP="00736C22">
      <w:pPr>
        <w:pStyle w:val="NoSpacing"/>
        <w:rPr>
          <w:rFonts w:ascii="Arial" w:hAnsi="Arial" w:cs="Arial"/>
        </w:rPr>
      </w:pPr>
      <w:r>
        <w:rPr>
          <w:noProof/>
        </w:rPr>
        <mc:AlternateContent>
          <mc:Choice Requires="wps">
            <w:drawing>
              <wp:anchor distT="0" distB="0" distL="114300" distR="114300" simplePos="0" relativeHeight="251658242" behindDoc="0" locked="0" layoutInCell="1" allowOverlap="1" wp14:anchorId="480E68EF" wp14:editId="1A7E9075">
                <wp:simplePos x="0" y="0"/>
                <wp:positionH relativeFrom="column">
                  <wp:posOffset>1270</wp:posOffset>
                </wp:positionH>
                <wp:positionV relativeFrom="paragraph">
                  <wp:posOffset>150495</wp:posOffset>
                </wp:positionV>
                <wp:extent cx="5673090" cy="0"/>
                <wp:effectExtent l="0" t="0" r="0" b="0"/>
                <wp:wrapNone/>
                <wp:docPr id="2027131937" name="Gerader Verbinder 2027131937"/>
                <wp:cNvGraphicFramePr/>
                <a:graphic xmlns:a="http://schemas.openxmlformats.org/drawingml/2006/main">
                  <a:graphicData uri="http://schemas.microsoft.com/office/word/2010/wordprocessingShape">
                    <wps:wsp>
                      <wps:cNvCnPr/>
                      <wps:spPr>
                        <a:xfrm>
                          <a:off x="0" y="0"/>
                          <a:ext cx="5673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EF8CF0">
              <v:line id="Straight Connector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1pt,11.85pt" to="446.8pt,11.85pt" w14:anchorId="2CE50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k7mg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">
                <v:stroke joinstyle="miter"/>
              </v:line>
            </w:pict>
          </mc:Fallback>
        </mc:AlternateContent>
      </w:r>
    </w:p>
    <w:p w14:paraId="251D2209" w14:textId="77777777" w:rsidR="00736C22" w:rsidRDefault="00736C22" w:rsidP="00736C22">
      <w:pPr>
        <w:pStyle w:val="NoSpacing"/>
        <w:rPr>
          <w:rFonts w:ascii="Arial" w:hAnsi="Arial" w:cs="Arial"/>
        </w:rPr>
      </w:pPr>
    </w:p>
    <w:bookmarkEnd w:id="21"/>
    <w:p w14:paraId="69AF8683" w14:textId="77777777" w:rsidR="00736C22" w:rsidRDefault="00736C22" w:rsidP="00736C22">
      <w:pPr>
        <w:pStyle w:val="NoSpacing"/>
        <w:jc w:val="center"/>
        <w:rPr>
          <w:rFonts w:ascii="Arial" w:hAnsi="Arial" w:cs="Arial"/>
          <w:sz w:val="18"/>
          <w:szCs w:val="18"/>
        </w:rPr>
      </w:pPr>
      <w:r>
        <w:rPr>
          <w:rStyle w:val="normaltextrun"/>
          <w:rFonts w:ascii="Arial" w:hAnsi="Arial" w:cs="Arial"/>
        </w:rPr>
        <w:t>- Ends -</w:t>
      </w:r>
    </w:p>
    <w:p w14:paraId="0DC8483A" w14:textId="77777777" w:rsidR="00736C22" w:rsidRDefault="00736C22" w:rsidP="00736C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lastRenderedPageBreak/>
        <w:t>About Kia Europe </w:t>
      </w:r>
      <w:r>
        <w:rPr>
          <w:rStyle w:val="eop"/>
          <w:rFonts w:ascii="Arial" w:hAnsi="Arial" w:cs="Arial"/>
          <w:color w:val="000000"/>
          <w:sz w:val="22"/>
          <w:szCs w:val="22"/>
        </w:rPr>
        <w:t> </w:t>
      </w:r>
    </w:p>
    <w:p w14:paraId="57879D7B" w14:textId="77777777" w:rsidR="00736C22" w:rsidRDefault="00736C22" w:rsidP="00736C22">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i/>
          <w:iCs/>
          <w:sz w:val="22"/>
          <w:szCs w:val="22"/>
          <w:lang w:val="en-US"/>
        </w:rPr>
        <w:t>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08B14B4F" w14:textId="77777777" w:rsidR="00736C22" w:rsidRDefault="00736C22" w:rsidP="00736C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14A2BE17" w14:textId="77777777" w:rsidR="00736C22" w:rsidRDefault="00736C22" w:rsidP="00736C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 Europe, headquartered in Frankfurt, Germany, employs in total over 5,500 employees from 37 nationalities in 39 markets across Europe and the Caucasus. It also oversees European production at the company’s state-of-the-art facility in Zilina, Slovakia.</w:t>
      </w:r>
      <w:r>
        <w:rPr>
          <w:rStyle w:val="normaltextrun"/>
          <w:rFonts w:ascii="Arial" w:hAnsi="Arial" w:cs="Arial"/>
          <w:sz w:val="22"/>
          <w:szCs w:val="22"/>
          <w:lang w:val="en-US"/>
        </w:rPr>
        <w:t> </w:t>
      </w:r>
      <w:r>
        <w:rPr>
          <w:rStyle w:val="eop"/>
          <w:rFonts w:ascii="Arial" w:hAnsi="Arial" w:cs="Arial"/>
          <w:sz w:val="22"/>
          <w:szCs w:val="22"/>
        </w:rPr>
        <w:t> </w:t>
      </w:r>
    </w:p>
    <w:p w14:paraId="42632829" w14:textId="77777777" w:rsidR="00736C22" w:rsidRDefault="00736C22" w:rsidP="00736C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71088263" w14:textId="77777777" w:rsidR="00736C22" w:rsidRDefault="00736C22" w:rsidP="00736C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Kia’s innovative products continue to attract great acclaim, notably the EV6 battery electric vehicle becoming the first Korean car to be named European Car of the Year in 2022.</w:t>
      </w:r>
      <w:r>
        <w:rPr>
          <w:rStyle w:val="normaltextrun"/>
          <w:rFonts w:ascii="Arial" w:hAnsi="Arial" w:cs="Arial"/>
          <w:sz w:val="22"/>
          <w:szCs w:val="22"/>
          <w:lang w:val="en-US"/>
        </w:rPr>
        <w:t> </w:t>
      </w:r>
      <w:r>
        <w:rPr>
          <w:rStyle w:val="eop"/>
          <w:rFonts w:ascii="Arial" w:hAnsi="Arial" w:cs="Arial"/>
          <w:sz w:val="22"/>
          <w:szCs w:val="22"/>
        </w:rPr>
        <w:t> </w:t>
      </w:r>
    </w:p>
    <w:p w14:paraId="6E7EF378" w14:textId="77777777" w:rsidR="00736C22" w:rsidRDefault="00736C22" w:rsidP="00736C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Further information can be found here:</w:t>
      </w:r>
      <w:r>
        <w:rPr>
          <w:rStyle w:val="normaltextrun"/>
          <w:rFonts w:ascii="Calibri" w:hAnsi="Calibri" w:cs="Calibri"/>
          <w:sz w:val="22"/>
          <w:szCs w:val="22"/>
          <w:lang w:val="en-US"/>
        </w:rPr>
        <w:t> </w:t>
      </w:r>
      <w:hyperlink r:id="rId11" w:tgtFrame="_blank" w:history="1">
        <w:r>
          <w:rPr>
            <w:rStyle w:val="normaltextrun"/>
            <w:rFonts w:ascii="Segoe UI" w:hAnsi="Segoe UI" w:cs="Segoe UI"/>
            <w:color w:val="5B5FC7"/>
            <w:sz w:val="22"/>
            <w:szCs w:val="22"/>
            <w:u w:val="single"/>
            <w:lang w:val="en-US"/>
          </w:rPr>
          <w:t>www.press.kia.com</w:t>
        </w:r>
      </w:hyperlink>
      <w:r>
        <w:rPr>
          <w:rStyle w:val="eop"/>
          <w:rFonts w:ascii="Segoe UI" w:hAnsi="Segoe UI" w:cs="Segoe UI"/>
          <w:sz w:val="18"/>
          <w:szCs w:val="18"/>
        </w:rPr>
        <w:t> </w:t>
      </w:r>
      <w:bookmarkEnd w:id="1"/>
    </w:p>
    <w:p w14:paraId="75B7E8AB" w14:textId="22F41EFF" w:rsidR="00E3703B" w:rsidRPr="00475C78" w:rsidRDefault="00E3703B" w:rsidP="00736C22">
      <w:pPr>
        <w:pStyle w:val="paragraph"/>
        <w:spacing w:before="0" w:beforeAutospacing="0" w:after="0" w:afterAutospacing="0"/>
        <w:textAlignment w:val="baseline"/>
        <w:rPr>
          <w:rFonts w:ascii="Segoe UI" w:hAnsi="Segoe UI" w:cs="Segoe UI"/>
          <w:sz w:val="18"/>
          <w:szCs w:val="18"/>
        </w:rPr>
      </w:pPr>
    </w:p>
    <w:sectPr w:rsidR="00E3703B" w:rsidRPr="00475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65C8" w14:textId="77777777" w:rsidR="000B58CE" w:rsidRDefault="000B58CE" w:rsidP="00685FFD">
      <w:pPr>
        <w:spacing w:after="0" w:line="240" w:lineRule="auto"/>
      </w:pPr>
      <w:r>
        <w:separator/>
      </w:r>
    </w:p>
  </w:endnote>
  <w:endnote w:type="continuationSeparator" w:id="0">
    <w:p w14:paraId="2F479E64" w14:textId="77777777" w:rsidR="000B58CE" w:rsidRDefault="000B58CE" w:rsidP="00685FFD">
      <w:pPr>
        <w:spacing w:after="0" w:line="240" w:lineRule="auto"/>
      </w:pPr>
      <w:r>
        <w:continuationSeparator/>
      </w:r>
    </w:p>
  </w:endnote>
  <w:endnote w:type="continuationNotice" w:id="1">
    <w:p w14:paraId="729F1FCA" w14:textId="77777777" w:rsidR="000B58CE" w:rsidRDefault="000B5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39A2" w14:textId="77777777" w:rsidR="000B58CE" w:rsidRDefault="000B58CE" w:rsidP="00685FFD">
      <w:pPr>
        <w:spacing w:after="0" w:line="240" w:lineRule="auto"/>
      </w:pPr>
      <w:r>
        <w:separator/>
      </w:r>
    </w:p>
  </w:footnote>
  <w:footnote w:type="continuationSeparator" w:id="0">
    <w:p w14:paraId="649894B4" w14:textId="77777777" w:rsidR="000B58CE" w:rsidRDefault="000B58CE" w:rsidP="00685FFD">
      <w:pPr>
        <w:spacing w:after="0" w:line="240" w:lineRule="auto"/>
      </w:pPr>
      <w:r>
        <w:continuationSeparator/>
      </w:r>
    </w:p>
  </w:footnote>
  <w:footnote w:type="continuationNotice" w:id="1">
    <w:p w14:paraId="717C06BF" w14:textId="77777777" w:rsidR="000B58CE" w:rsidRDefault="000B58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102C"/>
    <w:multiLevelType w:val="hybridMultilevel"/>
    <w:tmpl w:val="52F84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B1466"/>
    <w:multiLevelType w:val="hybridMultilevel"/>
    <w:tmpl w:val="9EEC7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C24445"/>
    <w:multiLevelType w:val="hybridMultilevel"/>
    <w:tmpl w:val="A260EAF6"/>
    <w:lvl w:ilvl="0" w:tplc="CB8EB4B0">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91100158">
    <w:abstractNumId w:val="1"/>
  </w:num>
  <w:num w:numId="2" w16cid:durableId="1525703937">
    <w:abstractNumId w:val="0"/>
  </w:num>
  <w:num w:numId="3" w16cid:durableId="90780757">
    <w:abstractNumId w:val="3"/>
  </w:num>
  <w:num w:numId="4" w16cid:durableId="276300513">
    <w:abstractNumId w:val="2"/>
  </w:num>
  <w:num w:numId="5" w16cid:durableId="1918393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007679"/>
    <w:rsid w:val="0001419C"/>
    <w:rsid w:val="00014B10"/>
    <w:rsid w:val="00025991"/>
    <w:rsid w:val="0004332D"/>
    <w:rsid w:val="00050B1D"/>
    <w:rsid w:val="00054355"/>
    <w:rsid w:val="00060A89"/>
    <w:rsid w:val="00065071"/>
    <w:rsid w:val="0006511B"/>
    <w:rsid w:val="00065F74"/>
    <w:rsid w:val="00070FA5"/>
    <w:rsid w:val="00071161"/>
    <w:rsid w:val="00082337"/>
    <w:rsid w:val="00090ADD"/>
    <w:rsid w:val="00090C52"/>
    <w:rsid w:val="00094F9B"/>
    <w:rsid w:val="00097197"/>
    <w:rsid w:val="00097657"/>
    <w:rsid w:val="000A0F01"/>
    <w:rsid w:val="000B4498"/>
    <w:rsid w:val="000B58CE"/>
    <w:rsid w:val="000B7777"/>
    <w:rsid w:val="000C66BE"/>
    <w:rsid w:val="000C6C3B"/>
    <w:rsid w:val="000D1366"/>
    <w:rsid w:val="000D7088"/>
    <w:rsid w:val="000E13C7"/>
    <w:rsid w:val="000E64DE"/>
    <w:rsid w:val="000F1115"/>
    <w:rsid w:val="0011275B"/>
    <w:rsid w:val="00112FC2"/>
    <w:rsid w:val="001314B1"/>
    <w:rsid w:val="00136F50"/>
    <w:rsid w:val="001479D1"/>
    <w:rsid w:val="0015579C"/>
    <w:rsid w:val="00161187"/>
    <w:rsid w:val="00161632"/>
    <w:rsid w:val="001634FE"/>
    <w:rsid w:val="00190DAD"/>
    <w:rsid w:val="00191289"/>
    <w:rsid w:val="001A2AB0"/>
    <w:rsid w:val="001A3137"/>
    <w:rsid w:val="001A3CA9"/>
    <w:rsid w:val="001B36F2"/>
    <w:rsid w:val="001C48EF"/>
    <w:rsid w:val="001D60DE"/>
    <w:rsid w:val="001D7D5A"/>
    <w:rsid w:val="001E2C43"/>
    <w:rsid w:val="001E7459"/>
    <w:rsid w:val="002108FC"/>
    <w:rsid w:val="0022317A"/>
    <w:rsid w:val="00225340"/>
    <w:rsid w:val="00242B8B"/>
    <w:rsid w:val="0025158D"/>
    <w:rsid w:val="00253812"/>
    <w:rsid w:val="00255E5D"/>
    <w:rsid w:val="00257B31"/>
    <w:rsid w:val="00287DB1"/>
    <w:rsid w:val="00291014"/>
    <w:rsid w:val="002A1C1E"/>
    <w:rsid w:val="002B1670"/>
    <w:rsid w:val="002C2547"/>
    <w:rsid w:val="002C4160"/>
    <w:rsid w:val="002D77E7"/>
    <w:rsid w:val="002E0661"/>
    <w:rsid w:val="002E4DD6"/>
    <w:rsid w:val="002E5D11"/>
    <w:rsid w:val="002F17FE"/>
    <w:rsid w:val="002F2675"/>
    <w:rsid w:val="002F5F15"/>
    <w:rsid w:val="00303BE0"/>
    <w:rsid w:val="00305E2D"/>
    <w:rsid w:val="003070E3"/>
    <w:rsid w:val="0031253B"/>
    <w:rsid w:val="003203EC"/>
    <w:rsid w:val="0035271F"/>
    <w:rsid w:val="00354FF1"/>
    <w:rsid w:val="0035682C"/>
    <w:rsid w:val="00374303"/>
    <w:rsid w:val="0038374F"/>
    <w:rsid w:val="00385F26"/>
    <w:rsid w:val="00385FBB"/>
    <w:rsid w:val="003876A7"/>
    <w:rsid w:val="00393363"/>
    <w:rsid w:val="00395A80"/>
    <w:rsid w:val="003A0AAB"/>
    <w:rsid w:val="003A3F72"/>
    <w:rsid w:val="003B5CE9"/>
    <w:rsid w:val="003C1725"/>
    <w:rsid w:val="003C4FCC"/>
    <w:rsid w:val="003E611B"/>
    <w:rsid w:val="003F42B3"/>
    <w:rsid w:val="004055E4"/>
    <w:rsid w:val="004247AC"/>
    <w:rsid w:val="00445CB0"/>
    <w:rsid w:val="0045749A"/>
    <w:rsid w:val="00460A68"/>
    <w:rsid w:val="00471D22"/>
    <w:rsid w:val="00475C78"/>
    <w:rsid w:val="004834CD"/>
    <w:rsid w:val="004B423D"/>
    <w:rsid w:val="004B43D8"/>
    <w:rsid w:val="004D2A3D"/>
    <w:rsid w:val="004E1C35"/>
    <w:rsid w:val="004E2640"/>
    <w:rsid w:val="004E43E7"/>
    <w:rsid w:val="004E67CE"/>
    <w:rsid w:val="004F7482"/>
    <w:rsid w:val="00502FDF"/>
    <w:rsid w:val="00512A5F"/>
    <w:rsid w:val="00512D31"/>
    <w:rsid w:val="00515CD3"/>
    <w:rsid w:val="0052067B"/>
    <w:rsid w:val="00521B00"/>
    <w:rsid w:val="00525375"/>
    <w:rsid w:val="00530460"/>
    <w:rsid w:val="00541510"/>
    <w:rsid w:val="005431E1"/>
    <w:rsid w:val="005661A7"/>
    <w:rsid w:val="0057083B"/>
    <w:rsid w:val="00580EC6"/>
    <w:rsid w:val="005827B0"/>
    <w:rsid w:val="00590A16"/>
    <w:rsid w:val="005C6E8B"/>
    <w:rsid w:val="005D2762"/>
    <w:rsid w:val="005D2966"/>
    <w:rsid w:val="005D3F2E"/>
    <w:rsid w:val="005D7826"/>
    <w:rsid w:val="005E2AC8"/>
    <w:rsid w:val="005E4DD6"/>
    <w:rsid w:val="005E69C3"/>
    <w:rsid w:val="005F34E6"/>
    <w:rsid w:val="005F7A9F"/>
    <w:rsid w:val="00603F30"/>
    <w:rsid w:val="006103A7"/>
    <w:rsid w:val="00620A8E"/>
    <w:rsid w:val="006420FD"/>
    <w:rsid w:val="006449BB"/>
    <w:rsid w:val="006536FB"/>
    <w:rsid w:val="006547CC"/>
    <w:rsid w:val="00662921"/>
    <w:rsid w:val="006771BC"/>
    <w:rsid w:val="00677EBD"/>
    <w:rsid w:val="006829F4"/>
    <w:rsid w:val="006839A2"/>
    <w:rsid w:val="00683C53"/>
    <w:rsid w:val="00685FFD"/>
    <w:rsid w:val="0069759E"/>
    <w:rsid w:val="006A06F7"/>
    <w:rsid w:val="006A5910"/>
    <w:rsid w:val="006A5B70"/>
    <w:rsid w:val="006A7CB5"/>
    <w:rsid w:val="006B0847"/>
    <w:rsid w:val="006B16CB"/>
    <w:rsid w:val="006C4251"/>
    <w:rsid w:val="006C7A8D"/>
    <w:rsid w:val="006D72D1"/>
    <w:rsid w:val="006F000A"/>
    <w:rsid w:val="006F3F07"/>
    <w:rsid w:val="006F4EB2"/>
    <w:rsid w:val="007010B0"/>
    <w:rsid w:val="007026B7"/>
    <w:rsid w:val="00704A6A"/>
    <w:rsid w:val="0071161D"/>
    <w:rsid w:val="00713123"/>
    <w:rsid w:val="00725AB4"/>
    <w:rsid w:val="007273D5"/>
    <w:rsid w:val="00730C87"/>
    <w:rsid w:val="00736C22"/>
    <w:rsid w:val="00764478"/>
    <w:rsid w:val="007664B7"/>
    <w:rsid w:val="0078362A"/>
    <w:rsid w:val="007913D0"/>
    <w:rsid w:val="007919B4"/>
    <w:rsid w:val="00793C18"/>
    <w:rsid w:val="00793E62"/>
    <w:rsid w:val="007A0D0F"/>
    <w:rsid w:val="007A5C6C"/>
    <w:rsid w:val="007B51B6"/>
    <w:rsid w:val="007C018B"/>
    <w:rsid w:val="007C68A9"/>
    <w:rsid w:val="007D2270"/>
    <w:rsid w:val="007E059C"/>
    <w:rsid w:val="007E3D53"/>
    <w:rsid w:val="007E6559"/>
    <w:rsid w:val="007E6BCD"/>
    <w:rsid w:val="00800ACC"/>
    <w:rsid w:val="008247A8"/>
    <w:rsid w:val="008253EC"/>
    <w:rsid w:val="00836A3B"/>
    <w:rsid w:val="00840B76"/>
    <w:rsid w:val="00845CF0"/>
    <w:rsid w:val="008621C1"/>
    <w:rsid w:val="0087290E"/>
    <w:rsid w:val="00890B01"/>
    <w:rsid w:val="008943EC"/>
    <w:rsid w:val="008A5711"/>
    <w:rsid w:val="008A7E17"/>
    <w:rsid w:val="008B50F2"/>
    <w:rsid w:val="008B615A"/>
    <w:rsid w:val="008C0AE3"/>
    <w:rsid w:val="008C4FD4"/>
    <w:rsid w:val="008C527E"/>
    <w:rsid w:val="008D51C6"/>
    <w:rsid w:val="008D6E52"/>
    <w:rsid w:val="0090089A"/>
    <w:rsid w:val="00907B3B"/>
    <w:rsid w:val="009267D4"/>
    <w:rsid w:val="00933A34"/>
    <w:rsid w:val="009757FE"/>
    <w:rsid w:val="00984301"/>
    <w:rsid w:val="00986F57"/>
    <w:rsid w:val="009967FD"/>
    <w:rsid w:val="00996A89"/>
    <w:rsid w:val="009A15BC"/>
    <w:rsid w:val="009B5088"/>
    <w:rsid w:val="009B6C5F"/>
    <w:rsid w:val="009D62D7"/>
    <w:rsid w:val="009D7D38"/>
    <w:rsid w:val="009E2990"/>
    <w:rsid w:val="009E4658"/>
    <w:rsid w:val="009E4EC3"/>
    <w:rsid w:val="009E5FB5"/>
    <w:rsid w:val="009E73F9"/>
    <w:rsid w:val="00A153D5"/>
    <w:rsid w:val="00A575F0"/>
    <w:rsid w:val="00A609C1"/>
    <w:rsid w:val="00A631B6"/>
    <w:rsid w:val="00A673CE"/>
    <w:rsid w:val="00A71D10"/>
    <w:rsid w:val="00A85285"/>
    <w:rsid w:val="00A86014"/>
    <w:rsid w:val="00AA7D68"/>
    <w:rsid w:val="00AB3DE1"/>
    <w:rsid w:val="00AB462A"/>
    <w:rsid w:val="00AC35DF"/>
    <w:rsid w:val="00AC7348"/>
    <w:rsid w:val="00AC73E5"/>
    <w:rsid w:val="00AD0843"/>
    <w:rsid w:val="00AD1BFF"/>
    <w:rsid w:val="00AF66F8"/>
    <w:rsid w:val="00AF6DD6"/>
    <w:rsid w:val="00B256F8"/>
    <w:rsid w:val="00B32B44"/>
    <w:rsid w:val="00B34C43"/>
    <w:rsid w:val="00B34EC6"/>
    <w:rsid w:val="00B37663"/>
    <w:rsid w:val="00B52121"/>
    <w:rsid w:val="00B523A1"/>
    <w:rsid w:val="00B5524C"/>
    <w:rsid w:val="00B57075"/>
    <w:rsid w:val="00B6104B"/>
    <w:rsid w:val="00B671F2"/>
    <w:rsid w:val="00B8040D"/>
    <w:rsid w:val="00B82B49"/>
    <w:rsid w:val="00B92F5B"/>
    <w:rsid w:val="00B932DB"/>
    <w:rsid w:val="00B95900"/>
    <w:rsid w:val="00BA055D"/>
    <w:rsid w:val="00BA6EFF"/>
    <w:rsid w:val="00BB40BD"/>
    <w:rsid w:val="00BB4493"/>
    <w:rsid w:val="00BC3E97"/>
    <w:rsid w:val="00BD72EA"/>
    <w:rsid w:val="00BF1C96"/>
    <w:rsid w:val="00C24D47"/>
    <w:rsid w:val="00C3444C"/>
    <w:rsid w:val="00C464F3"/>
    <w:rsid w:val="00C47DB1"/>
    <w:rsid w:val="00C65B7B"/>
    <w:rsid w:val="00C72E8D"/>
    <w:rsid w:val="00C72F7C"/>
    <w:rsid w:val="00C82996"/>
    <w:rsid w:val="00C8634B"/>
    <w:rsid w:val="00C86B87"/>
    <w:rsid w:val="00C97338"/>
    <w:rsid w:val="00CB0627"/>
    <w:rsid w:val="00CD6888"/>
    <w:rsid w:val="00D02B9A"/>
    <w:rsid w:val="00D044B9"/>
    <w:rsid w:val="00D269F2"/>
    <w:rsid w:val="00D32F71"/>
    <w:rsid w:val="00D437F2"/>
    <w:rsid w:val="00D53D74"/>
    <w:rsid w:val="00D5476E"/>
    <w:rsid w:val="00D65CCE"/>
    <w:rsid w:val="00D66B9C"/>
    <w:rsid w:val="00D714F0"/>
    <w:rsid w:val="00D721C7"/>
    <w:rsid w:val="00D95D6A"/>
    <w:rsid w:val="00DA3865"/>
    <w:rsid w:val="00DA4081"/>
    <w:rsid w:val="00DA51FF"/>
    <w:rsid w:val="00DA524C"/>
    <w:rsid w:val="00DB2E4D"/>
    <w:rsid w:val="00DC1F6C"/>
    <w:rsid w:val="00DC238B"/>
    <w:rsid w:val="00DC7ADF"/>
    <w:rsid w:val="00DF58AA"/>
    <w:rsid w:val="00DF70EB"/>
    <w:rsid w:val="00E03738"/>
    <w:rsid w:val="00E2254D"/>
    <w:rsid w:val="00E235FA"/>
    <w:rsid w:val="00E3703B"/>
    <w:rsid w:val="00E40165"/>
    <w:rsid w:val="00E42944"/>
    <w:rsid w:val="00E55997"/>
    <w:rsid w:val="00E5628B"/>
    <w:rsid w:val="00E60044"/>
    <w:rsid w:val="00E6559B"/>
    <w:rsid w:val="00E7093C"/>
    <w:rsid w:val="00E8221C"/>
    <w:rsid w:val="00E92FCB"/>
    <w:rsid w:val="00EA142F"/>
    <w:rsid w:val="00EA2458"/>
    <w:rsid w:val="00EB31CB"/>
    <w:rsid w:val="00EC17DA"/>
    <w:rsid w:val="00EC3B71"/>
    <w:rsid w:val="00ED3961"/>
    <w:rsid w:val="00ED677F"/>
    <w:rsid w:val="00EE4C2F"/>
    <w:rsid w:val="00EE6730"/>
    <w:rsid w:val="00EF1D60"/>
    <w:rsid w:val="00EF32CC"/>
    <w:rsid w:val="00F00CAA"/>
    <w:rsid w:val="00F019BA"/>
    <w:rsid w:val="00F21F82"/>
    <w:rsid w:val="00F252B1"/>
    <w:rsid w:val="00F31372"/>
    <w:rsid w:val="00F41365"/>
    <w:rsid w:val="00F45CA1"/>
    <w:rsid w:val="00F555A4"/>
    <w:rsid w:val="00F57BB8"/>
    <w:rsid w:val="00F70A0B"/>
    <w:rsid w:val="00F77EE0"/>
    <w:rsid w:val="00F82C08"/>
    <w:rsid w:val="00F84754"/>
    <w:rsid w:val="00F94E6D"/>
    <w:rsid w:val="00F94ED5"/>
    <w:rsid w:val="00FB1FDA"/>
    <w:rsid w:val="00FB5ABB"/>
    <w:rsid w:val="00FC0957"/>
    <w:rsid w:val="00FD103E"/>
    <w:rsid w:val="00FD2A66"/>
    <w:rsid w:val="00FD7AF5"/>
    <w:rsid w:val="00FE1C44"/>
    <w:rsid w:val="00FF0126"/>
    <w:rsid w:val="00FF19E9"/>
    <w:rsid w:val="00FF5576"/>
    <w:rsid w:val="016A4925"/>
    <w:rsid w:val="04319967"/>
    <w:rsid w:val="04542801"/>
    <w:rsid w:val="0473FA9A"/>
    <w:rsid w:val="04D31ACC"/>
    <w:rsid w:val="056121E3"/>
    <w:rsid w:val="059655A8"/>
    <w:rsid w:val="05D89B95"/>
    <w:rsid w:val="05E8CB8E"/>
    <w:rsid w:val="07C119ED"/>
    <w:rsid w:val="08DFFEF3"/>
    <w:rsid w:val="0959BD54"/>
    <w:rsid w:val="09D37865"/>
    <w:rsid w:val="0A07CD71"/>
    <w:rsid w:val="0A3BEE30"/>
    <w:rsid w:val="0A8247B2"/>
    <w:rsid w:val="0AC1538E"/>
    <w:rsid w:val="0BD7BE91"/>
    <w:rsid w:val="0C537C6A"/>
    <w:rsid w:val="0CC63460"/>
    <w:rsid w:val="0F145ED1"/>
    <w:rsid w:val="0F2DAB7C"/>
    <w:rsid w:val="0F3DBE96"/>
    <w:rsid w:val="0FFCFBC7"/>
    <w:rsid w:val="10DFF8BB"/>
    <w:rsid w:val="11B33A5D"/>
    <w:rsid w:val="11FCD547"/>
    <w:rsid w:val="13E1C570"/>
    <w:rsid w:val="157D95D1"/>
    <w:rsid w:val="15FA5A03"/>
    <w:rsid w:val="16768C1C"/>
    <w:rsid w:val="16F258B6"/>
    <w:rsid w:val="18E8B3F3"/>
    <w:rsid w:val="19E81413"/>
    <w:rsid w:val="1C40F5F7"/>
    <w:rsid w:val="1EF8B5F5"/>
    <w:rsid w:val="1FDC075F"/>
    <w:rsid w:val="1FEC10DC"/>
    <w:rsid w:val="21F56A9F"/>
    <w:rsid w:val="24209371"/>
    <w:rsid w:val="2421B425"/>
    <w:rsid w:val="2533C332"/>
    <w:rsid w:val="26945687"/>
    <w:rsid w:val="2764D59F"/>
    <w:rsid w:val="279C18A0"/>
    <w:rsid w:val="27D21890"/>
    <w:rsid w:val="28061379"/>
    <w:rsid w:val="284177A4"/>
    <w:rsid w:val="29C2B175"/>
    <w:rsid w:val="2ADAF181"/>
    <w:rsid w:val="2B46A76F"/>
    <w:rsid w:val="2BFF7B1B"/>
    <w:rsid w:val="2C2A4395"/>
    <w:rsid w:val="2D8A3D7E"/>
    <w:rsid w:val="2E21FF2B"/>
    <w:rsid w:val="2EF99EB9"/>
    <w:rsid w:val="2F222DB0"/>
    <w:rsid w:val="2F558BBB"/>
    <w:rsid w:val="316C9744"/>
    <w:rsid w:val="32DEE93F"/>
    <w:rsid w:val="368D7087"/>
    <w:rsid w:val="36B0FFF0"/>
    <w:rsid w:val="38E0EA66"/>
    <w:rsid w:val="391E440F"/>
    <w:rsid w:val="395C9B7E"/>
    <w:rsid w:val="39997BD1"/>
    <w:rsid w:val="3AF83291"/>
    <w:rsid w:val="3E5A5CFE"/>
    <w:rsid w:val="3EAD602A"/>
    <w:rsid w:val="40999438"/>
    <w:rsid w:val="41684455"/>
    <w:rsid w:val="4185522C"/>
    <w:rsid w:val="41B35990"/>
    <w:rsid w:val="41D68FEF"/>
    <w:rsid w:val="428A13F0"/>
    <w:rsid w:val="43BAA607"/>
    <w:rsid w:val="445366CA"/>
    <w:rsid w:val="44E15DAD"/>
    <w:rsid w:val="4506B8EA"/>
    <w:rsid w:val="450B6730"/>
    <w:rsid w:val="453DA81A"/>
    <w:rsid w:val="46492A2F"/>
    <w:rsid w:val="46C1E43B"/>
    <w:rsid w:val="4710A1A7"/>
    <w:rsid w:val="4740F2AD"/>
    <w:rsid w:val="4752843F"/>
    <w:rsid w:val="4803FF1C"/>
    <w:rsid w:val="49336DA9"/>
    <w:rsid w:val="4A50558E"/>
    <w:rsid w:val="4AD26F27"/>
    <w:rsid w:val="4BB0D95C"/>
    <w:rsid w:val="4C78609C"/>
    <w:rsid w:val="4D023ECD"/>
    <w:rsid w:val="4E59D580"/>
    <w:rsid w:val="4E8C45D1"/>
    <w:rsid w:val="4F2FC75B"/>
    <w:rsid w:val="4F364749"/>
    <w:rsid w:val="4F456AA6"/>
    <w:rsid w:val="51812C2C"/>
    <w:rsid w:val="51C1BFC6"/>
    <w:rsid w:val="51F37128"/>
    <w:rsid w:val="521E8A7E"/>
    <w:rsid w:val="52A228D8"/>
    <w:rsid w:val="53D8B85E"/>
    <w:rsid w:val="566DD2D2"/>
    <w:rsid w:val="5964EC19"/>
    <w:rsid w:val="5BD784D4"/>
    <w:rsid w:val="5D1A20FB"/>
    <w:rsid w:val="5D7E5F01"/>
    <w:rsid w:val="5F9241DD"/>
    <w:rsid w:val="5FB49B7C"/>
    <w:rsid w:val="60E771E1"/>
    <w:rsid w:val="60F5C66B"/>
    <w:rsid w:val="62BDDCFB"/>
    <w:rsid w:val="646F03E5"/>
    <w:rsid w:val="66D2A87E"/>
    <w:rsid w:val="674FEC02"/>
    <w:rsid w:val="6A29AC13"/>
    <w:rsid w:val="6ABB2FAA"/>
    <w:rsid w:val="6B50F75F"/>
    <w:rsid w:val="6B624F2B"/>
    <w:rsid w:val="6B9B2B54"/>
    <w:rsid w:val="6BAE3715"/>
    <w:rsid w:val="6BEC8189"/>
    <w:rsid w:val="6DA5AC4C"/>
    <w:rsid w:val="6E0415DB"/>
    <w:rsid w:val="6E3A7689"/>
    <w:rsid w:val="6E5AAC48"/>
    <w:rsid w:val="6FCAD313"/>
    <w:rsid w:val="70DEFCAC"/>
    <w:rsid w:val="7477BEAC"/>
    <w:rsid w:val="747D1AFB"/>
    <w:rsid w:val="74C6CB33"/>
    <w:rsid w:val="74CE67D5"/>
    <w:rsid w:val="76138F0D"/>
    <w:rsid w:val="7713BB1C"/>
    <w:rsid w:val="777A5EFF"/>
    <w:rsid w:val="7801B319"/>
    <w:rsid w:val="7A1EBF2B"/>
    <w:rsid w:val="7A77F230"/>
    <w:rsid w:val="7CC85BFB"/>
    <w:rsid w:val="7DBE4C15"/>
    <w:rsid w:val="7DE8E664"/>
    <w:rsid w:val="7EC4E7F8"/>
    <w:rsid w:val="7EF22E1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18C4"/>
  <w15:chartTrackingRefBased/>
  <w15:docId w15:val="{F076B993-F87A-4BB3-96ED-12A83267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5"/>
  </w:style>
  <w:style w:type="paragraph" w:styleId="Heading2">
    <w:name w:val="heading 2"/>
    <w:basedOn w:val="Normal"/>
    <w:link w:val="Heading2Char"/>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725"/>
  </w:style>
  <w:style w:type="character" w:customStyle="1" w:styleId="eop">
    <w:name w:val="eop"/>
    <w:basedOn w:val="DefaultParagraphFont"/>
    <w:rsid w:val="003C1725"/>
  </w:style>
  <w:style w:type="character" w:customStyle="1" w:styleId="Heading2Char">
    <w:name w:val="Heading 2 Char"/>
    <w:basedOn w:val="DefaultParagraphFont"/>
    <w:link w:val="Heading2"/>
    <w:uiPriority w:val="9"/>
    <w:rsid w:val="003C172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254D"/>
    <w:pPr>
      <w:spacing w:after="0" w:line="240" w:lineRule="auto"/>
    </w:pPr>
  </w:style>
  <w:style w:type="paragraph" w:styleId="CommentSubject">
    <w:name w:val="annotation subject"/>
    <w:basedOn w:val="CommentText"/>
    <w:next w:val="CommentText"/>
    <w:link w:val="CommentSubjectChar"/>
    <w:uiPriority w:val="99"/>
    <w:semiHidden/>
    <w:unhideWhenUsed/>
    <w:rsid w:val="00EE4C2F"/>
    <w:rPr>
      <w:b/>
      <w:bCs/>
    </w:rPr>
  </w:style>
  <w:style w:type="character" w:customStyle="1" w:styleId="CommentSubjectChar">
    <w:name w:val="Comment Subject Char"/>
    <w:basedOn w:val="CommentTextChar"/>
    <w:link w:val="CommentSubject"/>
    <w:uiPriority w:val="99"/>
    <w:semiHidden/>
    <w:rsid w:val="00EE4C2F"/>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F6DD6"/>
    <w:pPr>
      <w:ind w:left="720"/>
      <w:contextualSpacing/>
    </w:pPr>
  </w:style>
  <w:style w:type="paragraph" w:styleId="Header">
    <w:name w:val="header"/>
    <w:basedOn w:val="Normal"/>
    <w:link w:val="HeaderChar"/>
    <w:uiPriority w:val="99"/>
    <w:unhideWhenUsed/>
    <w:rsid w:val="00C973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5FFD"/>
  </w:style>
  <w:style w:type="paragraph" w:styleId="Footer">
    <w:name w:val="footer"/>
    <w:basedOn w:val="Normal"/>
    <w:link w:val="FooterChar"/>
    <w:uiPriority w:val="99"/>
    <w:unhideWhenUsed/>
    <w:rsid w:val="00C973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5FFD"/>
  </w:style>
  <w:style w:type="character" w:styleId="Mention">
    <w:name w:val="Mention"/>
    <w:basedOn w:val="DefaultParagraphFont"/>
    <w:uiPriority w:val="99"/>
    <w:unhideWhenUsed/>
    <w:rsid w:val="007D2270"/>
    <w:rPr>
      <w:color w:val="2B579A"/>
      <w:shd w:val="clear" w:color="auto" w:fill="E1DFDD"/>
    </w:rPr>
  </w:style>
  <w:style w:type="paragraph" w:styleId="NoSpacing">
    <w:name w:val="No Spacing"/>
    <w:uiPriority w:val="1"/>
    <w:qFormat/>
    <w:rsid w:val="00C72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4517">
      <w:bodyDiv w:val="1"/>
      <w:marLeft w:val="0"/>
      <w:marRight w:val="0"/>
      <w:marTop w:val="0"/>
      <w:marBottom w:val="0"/>
      <w:divBdr>
        <w:top w:val="none" w:sz="0" w:space="0" w:color="auto"/>
        <w:left w:val="none" w:sz="0" w:space="0" w:color="auto"/>
        <w:bottom w:val="none" w:sz="0" w:space="0" w:color="auto"/>
        <w:right w:val="none" w:sz="0" w:space="0" w:color="auto"/>
      </w:divBdr>
    </w:div>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912157550">
      <w:bodyDiv w:val="1"/>
      <w:marLeft w:val="0"/>
      <w:marRight w:val="0"/>
      <w:marTop w:val="0"/>
      <w:marBottom w:val="0"/>
      <w:divBdr>
        <w:top w:val="none" w:sz="0" w:space="0" w:color="auto"/>
        <w:left w:val="none" w:sz="0" w:space="0" w:color="auto"/>
        <w:bottom w:val="none" w:sz="0" w:space="0" w:color="auto"/>
        <w:right w:val="none" w:sz="0" w:space="0" w:color="auto"/>
      </w:divBdr>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 w:id="1416826522">
      <w:bodyDiv w:val="1"/>
      <w:marLeft w:val="0"/>
      <w:marRight w:val="0"/>
      <w:marTop w:val="0"/>
      <w:marBottom w:val="0"/>
      <w:divBdr>
        <w:top w:val="none" w:sz="0" w:space="0" w:color="auto"/>
        <w:left w:val="none" w:sz="0" w:space="0" w:color="auto"/>
        <w:bottom w:val="none" w:sz="0" w:space="0" w:color="auto"/>
        <w:right w:val="none" w:sz="0" w:space="0" w:color="auto"/>
      </w:divBdr>
    </w:div>
    <w:div w:id="16247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521e1-b612-4196-a703-b1b7610de6d4">
      <Terms xmlns="http://schemas.microsoft.com/office/infopath/2007/PartnerControls"/>
    </lcf76f155ced4ddcb4097134ff3c332f>
    <TaxCatchAll xmlns="a6378ea8-f023-4048-86f8-75d37ef44c2f" xsi:nil="true"/>
    <SharedWithUsers xmlns="a6378ea8-f023-4048-86f8-75d37ef44c2f">
      <UserInfo>
        <DisplayName>Faktor 3 x Kia Europe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2" ma:contentTypeDescription="Create a new document." ma:contentTypeScope="" ma:versionID="b084b1b85ae75f77cf2fbc5b23685f49">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cfc0ca047edf2a705b8535dec7cb3a2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EE73B-D866-4BA2-A6AA-455EB9C885B1}">
  <ds:schemaRefs>
    <ds:schemaRef ds:uri="http://schemas.microsoft.com/sharepoint/v3/contenttype/forms"/>
  </ds:schemaRefs>
</ds:datastoreItem>
</file>

<file path=customXml/itemProps2.xml><?xml version="1.0" encoding="utf-8"?>
<ds:datastoreItem xmlns:ds="http://schemas.openxmlformats.org/officeDocument/2006/customXml" ds:itemID="{755E415B-20CB-43F8-8E95-ACEB99E1BCC5}">
  <ds:schemaRefs>
    <ds:schemaRef ds:uri="http://schemas.microsoft.com/office/2006/documentManagement/types"/>
    <ds:schemaRef ds:uri="http://purl.org/dc/dcmitype/"/>
    <ds:schemaRef ds:uri="http://purl.org/dc/elements/1.1/"/>
    <ds:schemaRef ds:uri="http://www.w3.org/XML/1998/namespace"/>
    <ds:schemaRef ds:uri="ca0521e1-b612-4196-a703-b1b7610de6d4"/>
    <ds:schemaRef ds:uri="http://schemas.microsoft.com/office/infopath/2007/PartnerControls"/>
    <ds:schemaRef ds:uri="http://schemas.openxmlformats.org/package/2006/metadata/core-properties"/>
    <ds:schemaRef ds:uri="a6378ea8-f023-4048-86f8-75d37ef44c2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3E93E8C-CF15-49E6-81E2-554D2AC1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2144</Words>
  <Characters>11798</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141</cp:revision>
  <dcterms:created xsi:type="dcterms:W3CDTF">2023-04-13T10:20:00Z</dcterms:created>
  <dcterms:modified xsi:type="dcterms:W3CDTF">2023-07-04T03:12:00Z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ies>
</file>